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2CD" w14:textId="02C88648" w:rsidR="002E356B" w:rsidRPr="008178D9" w:rsidRDefault="004D239A" w:rsidP="00DC18E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9096611"/>
      <w:r w:rsidRPr="008178D9">
        <w:rPr>
          <w:rFonts w:ascii="Times New Roman" w:hAnsi="Times New Roman" w:cs="Times New Roman"/>
          <w:b/>
          <w:bCs/>
          <w:sz w:val="32"/>
          <w:szCs w:val="32"/>
        </w:rPr>
        <w:t xml:space="preserve">Strane vrste: izazovi i prijetnje trgovine akvarijskim </w:t>
      </w:r>
      <w:r w:rsidR="00406C17" w:rsidRPr="008178D9">
        <w:rPr>
          <w:rFonts w:ascii="Times New Roman" w:hAnsi="Times New Roman" w:cs="Times New Roman"/>
          <w:b/>
          <w:bCs/>
          <w:sz w:val="32"/>
          <w:szCs w:val="32"/>
        </w:rPr>
        <w:t>životinjama</w:t>
      </w:r>
      <w:r w:rsidRPr="008178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7FCE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8178D9">
        <w:rPr>
          <w:rFonts w:ascii="Times New Roman" w:hAnsi="Times New Roman" w:cs="Times New Roman"/>
          <w:b/>
          <w:bCs/>
          <w:sz w:val="32"/>
          <w:szCs w:val="32"/>
        </w:rPr>
        <w:t>uloga javnih akvarija</w:t>
      </w:r>
      <w:r w:rsidR="00DC18E4" w:rsidRPr="008178D9">
        <w:rPr>
          <w:rFonts w:ascii="Times New Roman" w:hAnsi="Times New Roman" w:cs="Times New Roman"/>
          <w:b/>
          <w:bCs/>
          <w:sz w:val="32"/>
          <w:szCs w:val="32"/>
        </w:rPr>
        <w:t xml:space="preserve"> na primjeru strane invazivne kornjače </w:t>
      </w:r>
      <w:proofErr w:type="spellStart"/>
      <w:r w:rsidR="00DC18E4" w:rsidRPr="008178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Trachemys</w:t>
      </w:r>
      <w:proofErr w:type="spellEnd"/>
      <w:r w:rsidR="00DC18E4" w:rsidRPr="008178D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C18E4" w:rsidRPr="008178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scripta</w:t>
      </w:r>
      <w:proofErr w:type="spellEnd"/>
    </w:p>
    <w:bookmarkEnd w:id="0"/>
    <w:p w14:paraId="11A95443" w14:textId="77777777" w:rsidR="002E356B" w:rsidRPr="008178D9" w:rsidRDefault="002E356B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25440" w14:textId="77777777" w:rsidR="002E356B" w:rsidRPr="008178D9" w:rsidRDefault="002E356B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5D369" w14:textId="442C9239" w:rsidR="00BD3050" w:rsidRPr="008178D9" w:rsidRDefault="002641B2" w:rsidP="00A6719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Autor: </w:t>
      </w:r>
      <w:r w:rsidR="00A56E2D" w:rsidRPr="008178D9">
        <w:rPr>
          <w:rFonts w:ascii="Times New Roman" w:hAnsi="Times New Roman" w:cs="Times New Roman"/>
          <w:sz w:val="32"/>
          <w:szCs w:val="32"/>
        </w:rPr>
        <w:t>Margarita Maruškić Kulaš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A0CB6">
        <w:rPr>
          <w:rFonts w:ascii="Times New Roman" w:hAnsi="Times New Roman" w:cs="Times New Roman"/>
          <w:sz w:val="32"/>
          <w:szCs w:val="32"/>
        </w:rPr>
        <w:t xml:space="preserve">2023. </w:t>
      </w:r>
    </w:p>
    <w:p w14:paraId="631B48B7" w14:textId="77777777" w:rsidR="008543DF" w:rsidRPr="008178D9" w:rsidRDefault="008543DF" w:rsidP="00A6719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0A66678" w14:textId="0E516CEE" w:rsidR="008543DF" w:rsidRPr="008178D9" w:rsidRDefault="008543DF" w:rsidP="00A6719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4CCA985" w14:textId="77777777" w:rsidR="00114851" w:rsidRPr="008178D9" w:rsidRDefault="00114851" w:rsidP="00A6719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A1DC9E2" w14:textId="4D184E42" w:rsidR="005B6087" w:rsidRPr="00F33AEA" w:rsidRDefault="005B6087" w:rsidP="00577D5C">
      <w:pPr>
        <w:pStyle w:val="Heading1"/>
        <w:rPr>
          <w:rFonts w:eastAsia="Times New Roman"/>
          <w:b/>
          <w:bCs/>
          <w:color w:val="auto"/>
        </w:rPr>
      </w:pPr>
      <w:bookmarkStart w:id="1" w:name="_Toc146629099"/>
      <w:r w:rsidRPr="00F33AEA">
        <w:rPr>
          <w:rFonts w:eastAsia="Times New Roman"/>
          <w:b/>
          <w:bCs/>
          <w:color w:val="auto"/>
        </w:rPr>
        <w:t>UVOD</w:t>
      </w:r>
      <w:bookmarkEnd w:id="1"/>
    </w:p>
    <w:p w14:paraId="61CB042D" w14:textId="77777777" w:rsidR="00C94CC5" w:rsidRPr="008178D9" w:rsidRDefault="00C94CC5" w:rsidP="00A6719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56EBCAC" w14:textId="77777777" w:rsidR="008C2BBF" w:rsidRPr="008178D9" w:rsidRDefault="00C94CC5" w:rsidP="00B30A3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Slatka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voda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jezerima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>barama</w:t>
      </w:r>
      <w:proofErr w:type="spellEnd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>rijekama</w:t>
      </w:r>
      <w:proofErr w:type="spellEnd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>estuarijima</w:t>
      </w:r>
      <w:proofErr w:type="spellEnd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>močvarama</w:t>
      </w:r>
      <w:proofErr w:type="spellEnd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>čini</w:t>
      </w:r>
      <w:proofErr w:type="spellEnd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="000E152E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0,3% </w:t>
      </w:r>
      <w:proofErr w:type="spellStart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>raspoložive</w:t>
      </w:r>
      <w:proofErr w:type="spellEnd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>vodene</w:t>
      </w:r>
      <w:proofErr w:type="spellEnd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>površine</w:t>
      </w:r>
      <w:proofErr w:type="spellEnd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="004545A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006" w:rsidRPr="008178D9">
        <w:rPr>
          <w:rFonts w:ascii="Times New Roman" w:hAnsi="Times New Roman" w:cs="Times New Roman"/>
          <w:sz w:val="24"/>
          <w:szCs w:val="24"/>
          <w:lang w:val="en-US"/>
        </w:rPr>
        <w:t>stanište</w:t>
      </w:r>
      <w:proofErr w:type="spellEnd"/>
      <w:r w:rsidR="00907006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r w:rsidR="001F42B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47–53% (&gt; 15 000) </w:t>
      </w:r>
      <w:proofErr w:type="spellStart"/>
      <w:r w:rsidR="00907006" w:rsidRPr="008178D9">
        <w:rPr>
          <w:rFonts w:ascii="Times New Roman" w:hAnsi="Times New Roman" w:cs="Times New Roman"/>
          <w:sz w:val="24"/>
          <w:szCs w:val="24"/>
          <w:lang w:val="en-US"/>
        </w:rPr>
        <w:t>svih</w:t>
      </w:r>
      <w:proofErr w:type="spellEnd"/>
      <w:r w:rsidR="00907006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006" w:rsidRPr="008178D9">
        <w:rPr>
          <w:rFonts w:ascii="Times New Roman" w:hAnsi="Times New Roman" w:cs="Times New Roman"/>
          <w:sz w:val="24"/>
          <w:szCs w:val="24"/>
          <w:lang w:val="en-US"/>
        </w:rPr>
        <w:t>živućih</w:t>
      </w:r>
      <w:proofErr w:type="spellEnd"/>
      <w:r w:rsidR="00907006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ribljih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Slatkovodne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vrste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riba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globalno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ranjive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ugrožene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prekomjernim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ribolovom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>zagađanjem</w:t>
      </w:r>
      <w:proofErr w:type="spellEnd"/>
      <w:r w:rsidR="00D5582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>gubitkom</w:t>
      </w:r>
      <w:proofErr w:type="spellEnd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>staništa</w:t>
      </w:r>
      <w:proofErr w:type="spellEnd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>pregrađivanjem</w:t>
      </w:r>
      <w:proofErr w:type="spellEnd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>vodotokova</w:t>
      </w:r>
      <w:proofErr w:type="spellEnd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>stranim</w:t>
      </w:r>
      <w:proofErr w:type="spellEnd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>invazivnim</w:t>
      </w:r>
      <w:proofErr w:type="spellEnd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>vrstama</w:t>
      </w:r>
      <w:proofErr w:type="spellEnd"/>
      <w:r w:rsidR="000E656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>klimatskim</w:t>
      </w:r>
      <w:proofErr w:type="spellEnd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>promjenama</w:t>
      </w:r>
      <w:proofErr w:type="spellEnd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>Stoga</w:t>
      </w:r>
      <w:proofErr w:type="spellEnd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 w:rsidR="002F1767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konzervacijskim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mjerama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uključujući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prorgame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provode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akvariji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zoološki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vrtovi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2C62D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8C2BBF" w:rsidRPr="008178D9">
        <w:rPr>
          <w:rFonts w:ascii="Times New Roman" w:hAnsi="Times New Roman" w:cs="Times New Roman"/>
          <w:sz w:val="24"/>
          <w:szCs w:val="24"/>
          <w:lang w:val="en-US"/>
        </w:rPr>
        <w:t>divljini</w:t>
      </w:r>
      <w:proofErr w:type="spellEnd"/>
      <w:r w:rsidR="008C2BBF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BBF" w:rsidRPr="008178D9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="008C2BBF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1F42BA"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ex situ</w:t>
      </w:r>
      <w:r w:rsidR="001F42BA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9BDEE0" w14:textId="22816F7A" w:rsidR="00CF752A" w:rsidRPr="008178D9" w:rsidRDefault="00427408" w:rsidP="005851D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hAnsi="Times New Roman" w:cs="Times New Roman"/>
          <w:sz w:val="24"/>
          <w:szCs w:val="24"/>
        </w:rPr>
        <w:t xml:space="preserve">Pojava stranih vrsta na novim lokacijama, bilo da je riječ o životinjama, biljkama, gljivama ili mikroorganizmima, nije uvijek razlog za zabrinutost. Međutim, značajan dio stranih vrsta može postati invazivan i imati ozbiljan štetni učinak na bioraznolikost i povezane usluge ekosustava, kao i drugi društveni i gospodarski učinak, koji bi trebalo spriječiti. </w:t>
      </w:r>
    </w:p>
    <w:p w14:paraId="0A4A3397" w14:textId="71A38CD1" w:rsidR="00202258" w:rsidRPr="008178D9" w:rsidRDefault="00202258" w:rsidP="00B30A3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Unošenje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širenje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smatraju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najvećih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prijetnji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bioraznolikosti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(Hulme i sur., 2009).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Važno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razumjeti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unošenje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stranih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u nova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područja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remeti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prirodnu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ravnotežu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brojnih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ekosustava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posljedično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mnoge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vrste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dovesti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granice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izumiranja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Životinje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unesene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novi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teritorij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ponašati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grabežljivci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biljojedi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taj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utjecati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okoliš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socioekonomske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uvjete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Mnoge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strane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životinjske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vrste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ponašaju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štetnici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ugrožavaju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domaće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biljne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vrste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smanjuju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brojnost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jedinki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populaciji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zavičajnih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="00CE5C23" w:rsidRPr="008178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5107EE" w14:textId="7FCD9FEF" w:rsidR="009B0470" w:rsidRPr="008178D9" w:rsidRDefault="009B0470" w:rsidP="00B30A3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prikazati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globalni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lokalni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problemi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vezani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izazove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prijetnje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trgovine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akvarijskim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C17" w:rsidRPr="008178D9">
        <w:rPr>
          <w:rFonts w:ascii="Times New Roman" w:hAnsi="Times New Roman" w:cs="Times New Roman"/>
          <w:sz w:val="24"/>
          <w:szCs w:val="24"/>
          <w:lang w:val="en-US"/>
        </w:rPr>
        <w:t>organizmima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uloga</w:t>
      </w:r>
      <w:proofErr w:type="spellEnd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31B" w:rsidRPr="008178D9">
        <w:rPr>
          <w:rFonts w:ascii="Times New Roman" w:hAnsi="Times New Roman" w:cs="Times New Roman"/>
          <w:sz w:val="24"/>
          <w:szCs w:val="24"/>
          <w:lang w:val="en-US"/>
        </w:rPr>
        <w:t>jav</w:t>
      </w:r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>nih</w:t>
      </w:r>
      <w:proofErr w:type="spellEnd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>akvarija</w:t>
      </w:r>
      <w:proofErr w:type="spellEnd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>sprječavanju</w:t>
      </w:r>
      <w:proofErr w:type="spellEnd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>širenja</w:t>
      </w:r>
      <w:proofErr w:type="spellEnd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>stranih</w:t>
      </w:r>
      <w:proofErr w:type="spellEnd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naglaskom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invazivnu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stranu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vrstu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>kornjače</w:t>
      </w:r>
      <w:proofErr w:type="spellEnd"/>
      <w:r w:rsidR="00070660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660"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Trachemys scripta</w:t>
      </w:r>
      <w:r w:rsidR="004248CD"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9DDEAF9" w14:textId="77777777" w:rsidR="00BC36F8" w:rsidRPr="008178D9" w:rsidRDefault="00BC36F8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E5F90" w14:textId="77777777" w:rsidR="009D68C0" w:rsidRPr="008178D9" w:rsidRDefault="009D68C0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E905D" w14:textId="5135CD3B" w:rsidR="00447772" w:rsidRPr="00F33AEA" w:rsidRDefault="00422FAD" w:rsidP="00577D5C">
      <w:pPr>
        <w:pStyle w:val="Heading1"/>
        <w:rPr>
          <w:b/>
          <w:bCs/>
          <w:color w:val="auto"/>
        </w:rPr>
      </w:pPr>
      <w:bookmarkStart w:id="2" w:name="_Toc146629100"/>
      <w:r w:rsidRPr="00F33AEA">
        <w:rPr>
          <w:b/>
          <w:bCs/>
          <w:color w:val="auto"/>
        </w:rPr>
        <w:t>GLOBALNI PROBLEMI</w:t>
      </w:r>
      <w:bookmarkEnd w:id="2"/>
      <w:r w:rsidRPr="00F33AEA">
        <w:rPr>
          <w:b/>
          <w:bCs/>
          <w:color w:val="auto"/>
        </w:rPr>
        <w:t xml:space="preserve"> </w:t>
      </w:r>
    </w:p>
    <w:p w14:paraId="5C94C0A3" w14:textId="77777777" w:rsidR="00447772" w:rsidRPr="008178D9" w:rsidRDefault="00447772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B63A2" w14:textId="432B23C1" w:rsidR="00CD0882" w:rsidRPr="008178D9" w:rsidRDefault="000E00C3" w:rsidP="00B30A3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D9">
        <w:rPr>
          <w:rFonts w:ascii="Times New Roman" w:hAnsi="Times New Roman" w:cs="Times New Roman"/>
          <w:sz w:val="24"/>
          <w:szCs w:val="24"/>
        </w:rPr>
        <w:t xml:space="preserve">Slatkovodne životinje izložene su u </w:t>
      </w:r>
      <w:r w:rsidR="009D0717" w:rsidRPr="008178D9">
        <w:rPr>
          <w:rFonts w:ascii="Times New Roman" w:hAnsi="Times New Roman" w:cs="Times New Roman"/>
          <w:sz w:val="24"/>
          <w:szCs w:val="24"/>
        </w:rPr>
        <w:t>zoološkim vrtovima i akvarijima u cijelom svijetu, njima se u vlastitim domovima bave hobisti</w:t>
      </w:r>
      <w:r w:rsidR="008F02BA" w:rsidRPr="008178D9">
        <w:rPr>
          <w:rFonts w:ascii="Times New Roman" w:hAnsi="Times New Roman" w:cs="Times New Roman"/>
          <w:sz w:val="24"/>
          <w:szCs w:val="24"/>
        </w:rPr>
        <w:t>, hvataju ih ribolovci,</w:t>
      </w:r>
      <w:r w:rsidR="00496175" w:rsidRPr="008178D9">
        <w:rPr>
          <w:rFonts w:ascii="Times New Roman" w:hAnsi="Times New Roman" w:cs="Times New Roman"/>
          <w:sz w:val="24"/>
          <w:szCs w:val="24"/>
        </w:rPr>
        <w:t xml:space="preserve"> umjetnički obrađuju </w:t>
      </w:r>
      <w:r w:rsidR="005851D7" w:rsidRPr="008178D9">
        <w:rPr>
          <w:rFonts w:ascii="Times New Roman" w:hAnsi="Times New Roman" w:cs="Times New Roman"/>
          <w:sz w:val="24"/>
          <w:szCs w:val="24"/>
        </w:rPr>
        <w:t>književnici</w:t>
      </w:r>
      <w:r w:rsidR="00496175" w:rsidRPr="008178D9">
        <w:rPr>
          <w:rFonts w:ascii="Times New Roman" w:hAnsi="Times New Roman" w:cs="Times New Roman"/>
          <w:sz w:val="24"/>
          <w:szCs w:val="24"/>
        </w:rPr>
        <w:t xml:space="preserve"> i </w:t>
      </w:r>
      <w:r w:rsidR="007A0CB6">
        <w:rPr>
          <w:rFonts w:ascii="Times New Roman" w:hAnsi="Times New Roman" w:cs="Times New Roman"/>
          <w:sz w:val="24"/>
          <w:szCs w:val="24"/>
        </w:rPr>
        <w:t>slikari</w:t>
      </w:r>
      <w:r w:rsidR="001E102C">
        <w:rPr>
          <w:rFonts w:ascii="Times New Roman" w:hAnsi="Times New Roman" w:cs="Times New Roman"/>
          <w:sz w:val="24"/>
          <w:szCs w:val="24"/>
        </w:rPr>
        <w:t xml:space="preserve"> i ostali umjetnici</w:t>
      </w:r>
      <w:r w:rsidR="00496175" w:rsidRPr="008178D9">
        <w:rPr>
          <w:rFonts w:ascii="Times New Roman" w:hAnsi="Times New Roman" w:cs="Times New Roman"/>
          <w:sz w:val="24"/>
          <w:szCs w:val="24"/>
        </w:rPr>
        <w:t xml:space="preserve">, a ujedno predstavljaju i </w:t>
      </w:r>
      <w:r w:rsidR="00500387" w:rsidRPr="008178D9">
        <w:rPr>
          <w:rFonts w:ascii="Times New Roman" w:hAnsi="Times New Roman" w:cs="Times New Roman"/>
          <w:sz w:val="24"/>
          <w:szCs w:val="24"/>
        </w:rPr>
        <w:t>izvor hrane ljudima i životinjama. Bez obzira na to</w:t>
      </w:r>
      <w:r w:rsidR="001B6580" w:rsidRPr="008178D9">
        <w:rPr>
          <w:rFonts w:ascii="Times New Roman" w:hAnsi="Times New Roman" w:cs="Times New Roman"/>
          <w:sz w:val="24"/>
          <w:szCs w:val="24"/>
        </w:rPr>
        <w:t xml:space="preserve">, postoji tek određena politička, javna i stručna svijest </w:t>
      </w:r>
      <w:r w:rsidR="00EE4E08" w:rsidRPr="008178D9">
        <w:rPr>
          <w:rFonts w:ascii="Times New Roman" w:hAnsi="Times New Roman" w:cs="Times New Roman"/>
          <w:sz w:val="24"/>
          <w:szCs w:val="24"/>
        </w:rPr>
        <w:t xml:space="preserve">o globalnim izazovima koji direktno ili indirektno prijete opstanku </w:t>
      </w:r>
      <w:r w:rsidR="00EC7C9E" w:rsidRPr="008178D9">
        <w:rPr>
          <w:rFonts w:ascii="Times New Roman" w:hAnsi="Times New Roman" w:cs="Times New Roman"/>
          <w:sz w:val="24"/>
          <w:szCs w:val="24"/>
        </w:rPr>
        <w:t xml:space="preserve">cjelokupnoj slatkovodnoj zajednici. </w:t>
      </w:r>
    </w:p>
    <w:p w14:paraId="198E5944" w14:textId="138698AA" w:rsidR="00337A2B" w:rsidRPr="008178D9" w:rsidRDefault="00337A2B" w:rsidP="00B30A3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D9">
        <w:rPr>
          <w:rFonts w:ascii="Times New Roman" w:hAnsi="Times New Roman" w:cs="Times New Roman"/>
          <w:sz w:val="24"/>
          <w:szCs w:val="24"/>
        </w:rPr>
        <w:lastRenderedPageBreak/>
        <w:t xml:space="preserve">Globalna strategija akvarija za </w:t>
      </w:r>
      <w:r w:rsidR="00333F9D" w:rsidRPr="008178D9">
        <w:rPr>
          <w:rFonts w:ascii="Times New Roman" w:hAnsi="Times New Roman" w:cs="Times New Roman"/>
          <w:sz w:val="24"/>
          <w:szCs w:val="24"/>
        </w:rPr>
        <w:t xml:space="preserve">očuvanje i održivost Svjetskog udruženja akvarija i </w:t>
      </w:r>
      <w:r w:rsidR="007F1DCA" w:rsidRPr="008178D9">
        <w:rPr>
          <w:rFonts w:ascii="Times New Roman" w:hAnsi="Times New Roman" w:cs="Times New Roman"/>
          <w:sz w:val="24"/>
          <w:szCs w:val="24"/>
        </w:rPr>
        <w:t xml:space="preserve">zooloških vrtova WAZA sugerira </w:t>
      </w:r>
      <w:r w:rsidR="00924070" w:rsidRPr="008178D9">
        <w:rPr>
          <w:rFonts w:ascii="Times New Roman" w:hAnsi="Times New Roman" w:cs="Times New Roman"/>
          <w:sz w:val="24"/>
          <w:szCs w:val="24"/>
        </w:rPr>
        <w:t xml:space="preserve">integrirani </w:t>
      </w:r>
      <w:r w:rsidR="007F1DCA" w:rsidRPr="008178D9">
        <w:rPr>
          <w:rFonts w:ascii="Times New Roman" w:hAnsi="Times New Roman" w:cs="Times New Roman"/>
          <w:sz w:val="24"/>
          <w:szCs w:val="24"/>
        </w:rPr>
        <w:t xml:space="preserve">holistički </w:t>
      </w:r>
      <w:r w:rsidR="00924070" w:rsidRPr="008178D9">
        <w:rPr>
          <w:rFonts w:ascii="Times New Roman" w:hAnsi="Times New Roman" w:cs="Times New Roman"/>
          <w:sz w:val="24"/>
          <w:szCs w:val="24"/>
        </w:rPr>
        <w:t xml:space="preserve">pristup ribama i ostalim </w:t>
      </w:r>
      <w:proofErr w:type="spellStart"/>
      <w:r w:rsidR="00E57927" w:rsidRPr="008178D9">
        <w:rPr>
          <w:rFonts w:ascii="Times New Roman" w:hAnsi="Times New Roman" w:cs="Times New Roman"/>
          <w:sz w:val="24"/>
          <w:szCs w:val="24"/>
        </w:rPr>
        <w:t>konzervacijskim</w:t>
      </w:r>
      <w:proofErr w:type="spellEnd"/>
      <w:r w:rsidR="00E57927" w:rsidRPr="008178D9">
        <w:rPr>
          <w:rFonts w:ascii="Times New Roman" w:hAnsi="Times New Roman" w:cs="Times New Roman"/>
          <w:sz w:val="24"/>
          <w:szCs w:val="24"/>
        </w:rPr>
        <w:t xml:space="preserve"> projektima za </w:t>
      </w:r>
      <w:proofErr w:type="spellStart"/>
      <w:r w:rsidR="00E57927" w:rsidRPr="008178D9">
        <w:rPr>
          <w:rFonts w:ascii="Times New Roman" w:hAnsi="Times New Roman" w:cs="Times New Roman"/>
          <w:sz w:val="24"/>
          <w:szCs w:val="24"/>
        </w:rPr>
        <w:t>akvatične</w:t>
      </w:r>
      <w:proofErr w:type="spellEnd"/>
      <w:r w:rsidR="00E57927" w:rsidRPr="008178D9">
        <w:rPr>
          <w:rFonts w:ascii="Times New Roman" w:hAnsi="Times New Roman" w:cs="Times New Roman"/>
          <w:sz w:val="24"/>
          <w:szCs w:val="24"/>
        </w:rPr>
        <w:t xml:space="preserve"> životinje, kako </w:t>
      </w:r>
      <w:proofErr w:type="spellStart"/>
      <w:r w:rsidR="00E57927" w:rsidRPr="008178D9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E57927" w:rsidRPr="008178D9">
        <w:rPr>
          <w:rFonts w:ascii="Times New Roman" w:hAnsi="Times New Roman" w:cs="Times New Roman"/>
          <w:i/>
          <w:iCs/>
          <w:sz w:val="24"/>
          <w:szCs w:val="24"/>
        </w:rPr>
        <w:t xml:space="preserve"> situ</w:t>
      </w:r>
      <w:r w:rsidR="00E57927" w:rsidRPr="008178D9">
        <w:rPr>
          <w:rFonts w:ascii="Times New Roman" w:hAnsi="Times New Roman" w:cs="Times New Roman"/>
          <w:sz w:val="24"/>
          <w:szCs w:val="24"/>
        </w:rPr>
        <w:t xml:space="preserve"> tako i </w:t>
      </w:r>
      <w:r w:rsidR="00E57927" w:rsidRPr="008178D9">
        <w:rPr>
          <w:rFonts w:ascii="Times New Roman" w:hAnsi="Times New Roman" w:cs="Times New Roman"/>
          <w:i/>
          <w:iCs/>
          <w:sz w:val="24"/>
          <w:szCs w:val="24"/>
        </w:rPr>
        <w:t>ex situ</w:t>
      </w:r>
      <w:r w:rsidR="00E57927" w:rsidRPr="008178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65C34" w14:textId="7CFE5D11" w:rsidR="00E57927" w:rsidRPr="008178D9" w:rsidRDefault="0026752C" w:rsidP="00B30A3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D9">
        <w:rPr>
          <w:rFonts w:ascii="Times New Roman" w:hAnsi="Times New Roman" w:cs="Times New Roman"/>
          <w:sz w:val="24"/>
          <w:szCs w:val="24"/>
        </w:rPr>
        <w:t xml:space="preserve">Zoološki vrtovi i akvariji i njihovi odjeli za marketing i komunikaciju </w:t>
      </w:r>
      <w:r w:rsidR="00955C45" w:rsidRPr="008178D9">
        <w:rPr>
          <w:rFonts w:ascii="Times New Roman" w:hAnsi="Times New Roman" w:cs="Times New Roman"/>
          <w:sz w:val="24"/>
          <w:szCs w:val="24"/>
        </w:rPr>
        <w:t xml:space="preserve">imaju ključnu ulogu u </w:t>
      </w:r>
      <w:r w:rsidR="00CB578B" w:rsidRPr="008178D9">
        <w:rPr>
          <w:rFonts w:ascii="Times New Roman" w:hAnsi="Times New Roman" w:cs="Times New Roman"/>
          <w:sz w:val="24"/>
          <w:szCs w:val="24"/>
        </w:rPr>
        <w:t xml:space="preserve">slanju poruka oko ove teme, </w:t>
      </w:r>
      <w:r w:rsidR="001E2C54" w:rsidRPr="008178D9">
        <w:rPr>
          <w:rFonts w:ascii="Times New Roman" w:hAnsi="Times New Roman" w:cs="Times New Roman"/>
          <w:sz w:val="24"/>
          <w:szCs w:val="24"/>
        </w:rPr>
        <w:t xml:space="preserve">podizanju svijesti, mijenjanju ponašanja i pridobivanje šire javne i političke podrške u pitanjima </w:t>
      </w:r>
      <w:r w:rsidR="008F0889" w:rsidRPr="008178D9">
        <w:rPr>
          <w:rFonts w:ascii="Times New Roman" w:hAnsi="Times New Roman" w:cs="Times New Roman"/>
          <w:sz w:val="24"/>
          <w:szCs w:val="24"/>
        </w:rPr>
        <w:t xml:space="preserve">konzervacije. Globalna publika jako je velika </w:t>
      </w:r>
      <w:r w:rsidR="00E54EFC" w:rsidRPr="008178D9">
        <w:rPr>
          <w:rFonts w:ascii="Times New Roman" w:hAnsi="Times New Roman" w:cs="Times New Roman"/>
          <w:sz w:val="24"/>
          <w:szCs w:val="24"/>
        </w:rPr>
        <w:t>–</w:t>
      </w:r>
      <w:r w:rsidR="008F0889" w:rsidRPr="008178D9">
        <w:rPr>
          <w:rFonts w:ascii="Times New Roman" w:hAnsi="Times New Roman" w:cs="Times New Roman"/>
          <w:sz w:val="24"/>
          <w:szCs w:val="24"/>
        </w:rPr>
        <w:t xml:space="preserve"> </w:t>
      </w:r>
      <w:r w:rsidR="00E54EFC" w:rsidRPr="008178D9">
        <w:rPr>
          <w:rFonts w:ascii="Times New Roman" w:hAnsi="Times New Roman" w:cs="Times New Roman"/>
          <w:sz w:val="24"/>
          <w:szCs w:val="24"/>
        </w:rPr>
        <w:t xml:space="preserve">sa oko 450 milijuna posjetitelja koji su posjetili </w:t>
      </w:r>
      <w:r w:rsidR="00CE2FE8" w:rsidRPr="008178D9">
        <w:rPr>
          <w:rFonts w:ascii="Times New Roman" w:hAnsi="Times New Roman" w:cs="Times New Roman"/>
          <w:sz w:val="24"/>
          <w:szCs w:val="24"/>
        </w:rPr>
        <w:t>više od 315 velikih samostojećih javnih akvarija svake godine (</w:t>
      </w:r>
      <w:proofErr w:type="spellStart"/>
      <w:r w:rsidR="00CE2FE8" w:rsidRPr="008178D9">
        <w:rPr>
          <w:rFonts w:ascii="Times New Roman" w:hAnsi="Times New Roman" w:cs="Times New Roman"/>
          <w:sz w:val="24"/>
          <w:szCs w:val="24"/>
        </w:rPr>
        <w:t>Penning</w:t>
      </w:r>
      <w:proofErr w:type="spellEnd"/>
      <w:r w:rsidR="00CE2FE8" w:rsidRPr="008178D9">
        <w:rPr>
          <w:rFonts w:ascii="Times New Roman" w:hAnsi="Times New Roman" w:cs="Times New Roman"/>
          <w:sz w:val="24"/>
          <w:szCs w:val="24"/>
        </w:rPr>
        <w:t xml:space="preserve"> i sur., 2009)</w:t>
      </w:r>
      <w:r w:rsidR="00B43581" w:rsidRPr="008178D9">
        <w:rPr>
          <w:rFonts w:ascii="Times New Roman" w:hAnsi="Times New Roman" w:cs="Times New Roman"/>
          <w:sz w:val="24"/>
          <w:szCs w:val="24"/>
        </w:rPr>
        <w:t xml:space="preserve">, uz veliku publiku </w:t>
      </w:r>
      <w:r w:rsidR="00E7315A" w:rsidRPr="008178D9">
        <w:rPr>
          <w:rFonts w:ascii="Times New Roman" w:hAnsi="Times New Roman" w:cs="Times New Roman"/>
          <w:sz w:val="24"/>
          <w:szCs w:val="24"/>
        </w:rPr>
        <w:t xml:space="preserve">privatnih akvarista. </w:t>
      </w:r>
    </w:p>
    <w:p w14:paraId="63BFB5F1" w14:textId="77777777" w:rsidR="008E0F85" w:rsidRPr="008178D9" w:rsidRDefault="008E0F85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5FE3D" w14:textId="77777777" w:rsidR="005851D7" w:rsidRPr="008178D9" w:rsidRDefault="005851D7" w:rsidP="005851D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hAnsi="Times New Roman" w:cs="Times New Roman"/>
          <w:sz w:val="24"/>
          <w:szCs w:val="24"/>
        </w:rPr>
        <w:t xml:space="preserve">Otprilike 12 000 vrsta u okolišu u Uniji i u drugim europskim zemljama strane su vrste, a procjenjuje se da ih je otprilike 10 do 15 % invazivno. (Uredba EU br. 1143/2014). </w:t>
      </w:r>
    </w:p>
    <w:p w14:paraId="631721C1" w14:textId="77777777" w:rsidR="005851D7" w:rsidRPr="008178D9" w:rsidRDefault="005851D7" w:rsidP="005851D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Kako bi se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suočili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izazovima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osoblje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akvarijima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zoološkim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vrtovima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upoznato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problematikom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bi se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razvila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dublja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ekspertiza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bi se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povezali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regionalne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globalne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inicijative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ciljem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očuvanja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slatkovodnih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riba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održivosti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>. (Reid i sur., 2019).</w:t>
      </w:r>
    </w:p>
    <w:p w14:paraId="25A8FD83" w14:textId="77777777" w:rsidR="00447772" w:rsidRPr="008178D9" w:rsidRDefault="00447772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585C5" w14:textId="77777777" w:rsidR="008359DB" w:rsidRPr="008178D9" w:rsidRDefault="008359DB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9ECA9" w14:textId="77777777" w:rsidR="008359DB" w:rsidRPr="008178D9" w:rsidRDefault="008359DB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2F947" w14:textId="77777777" w:rsidR="008359DB" w:rsidRPr="008178D9" w:rsidRDefault="008359DB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E5827" w14:textId="77777777" w:rsidR="008359DB" w:rsidRPr="008178D9" w:rsidRDefault="008359DB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3F4CD" w14:textId="0BB90F12" w:rsidR="008E0F85" w:rsidRPr="00F33AEA" w:rsidRDefault="006D2AFB" w:rsidP="00577D5C">
      <w:pPr>
        <w:pStyle w:val="Heading1"/>
        <w:rPr>
          <w:b/>
          <w:bCs/>
          <w:color w:val="auto"/>
        </w:rPr>
      </w:pPr>
      <w:bookmarkStart w:id="3" w:name="_Toc146629101"/>
      <w:r w:rsidRPr="00F33AEA">
        <w:rPr>
          <w:b/>
          <w:bCs/>
          <w:color w:val="auto"/>
        </w:rPr>
        <w:t xml:space="preserve">SITUACIJA U </w:t>
      </w:r>
      <w:r w:rsidR="00111EC3" w:rsidRPr="00F33AEA">
        <w:rPr>
          <w:b/>
          <w:bCs/>
          <w:color w:val="auto"/>
        </w:rPr>
        <w:t xml:space="preserve">REPUBLICI </w:t>
      </w:r>
      <w:r w:rsidRPr="00F33AEA">
        <w:rPr>
          <w:b/>
          <w:bCs/>
          <w:color w:val="auto"/>
        </w:rPr>
        <w:t>HRVATSKOJ</w:t>
      </w:r>
      <w:bookmarkEnd w:id="3"/>
    </w:p>
    <w:p w14:paraId="6E0A394E" w14:textId="77777777" w:rsidR="00B624F0" w:rsidRPr="008178D9" w:rsidRDefault="00B624F0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63FA8" w14:textId="4D52179E" w:rsidR="00B624F0" w:rsidRPr="008178D9" w:rsidRDefault="007271FC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Ministarstvo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gospodarstva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RH 2003. </w:t>
      </w:r>
      <w:proofErr w:type="spellStart"/>
      <w:r w:rsidR="005851D7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odine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dovršilo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projekt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područja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stranih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Razvijanje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sustava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upravljanja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kontrole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stranih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gram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 Projekt je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trajao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listopada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listopada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2022., a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korisnik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projekta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bila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prirode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suradničku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potporu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Zavoda za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okoliša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prirode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Cilj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projekta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bio je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ispuniti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strateške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ciljeve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zakonodavne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obveze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nacionalnoj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EU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razini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razvijanjem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cjelovitog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učinkovitog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sustava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kontrolu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stranih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RH.</w:t>
      </w:r>
    </w:p>
    <w:p w14:paraId="6D5DB19F" w14:textId="77777777" w:rsidR="00AA7F96" w:rsidRPr="008178D9" w:rsidRDefault="00AA7F96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C4EE71" w14:textId="42650D79" w:rsidR="00B624F0" w:rsidRPr="008178D9" w:rsidRDefault="007271FC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projekta</w:t>
      </w:r>
      <w:proofErr w:type="spellEnd"/>
      <w:r w:rsidR="00B044B9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4B9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plansk</w:t>
      </w:r>
      <w:r w:rsidR="00B044B9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r w:rsidR="00B044B9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B624F0"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1420B4B" w14:textId="47FF3707" w:rsidR="00B624F0" w:rsidRPr="008178D9" w:rsidRDefault="00B624F0" w:rsidP="008A028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Akcijski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plan o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kontroli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putova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nenamjernog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unosa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širenja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invazivnih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stranih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vrsta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transportom</w:t>
      </w:r>
      <w:proofErr w:type="spellEnd"/>
    </w:p>
    <w:p w14:paraId="1DB82154" w14:textId="3CE987F9" w:rsidR="00B624F0" w:rsidRPr="008178D9" w:rsidRDefault="00B624F0" w:rsidP="008A028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Akcijski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plan o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kontroli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putova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nenamjernog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unosa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invazivnih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stranih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vrsta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spontanim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širenjem</w:t>
      </w:r>
      <w:proofErr w:type="spellEnd"/>
    </w:p>
    <w:p w14:paraId="5056AA16" w14:textId="77777777" w:rsidR="00AD6C4C" w:rsidRPr="008178D9" w:rsidRDefault="00AD6C4C" w:rsidP="008A028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Plan </w:t>
      </w:r>
      <w:proofErr w:type="spellStart"/>
      <w:r w:rsidRPr="008178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upravljanja</w:t>
      </w:r>
      <w:proofErr w:type="spellEnd"/>
      <w:r w:rsidRPr="008178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kornjačom</w:t>
      </w:r>
      <w:proofErr w:type="spellEnd"/>
      <w:r w:rsidRPr="008178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Trachemys scripta</w:t>
      </w:r>
    </w:p>
    <w:p w14:paraId="500EE8A7" w14:textId="77777777" w:rsidR="00AD6C4C" w:rsidRPr="008178D9" w:rsidRDefault="00AD6C4C" w:rsidP="008A028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Plan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upravljanja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signalnim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rakom</w:t>
      </w:r>
      <w:proofErr w:type="spellEnd"/>
    </w:p>
    <w:p w14:paraId="19582DC0" w14:textId="6345D9C5" w:rsidR="00B624F0" w:rsidRPr="008178D9" w:rsidRDefault="00B624F0" w:rsidP="008A028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Plan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upravljanja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malim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indijskim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mungosom</w:t>
      </w:r>
      <w:proofErr w:type="spellEnd"/>
    </w:p>
    <w:p w14:paraId="4455A790" w14:textId="0CEB9C20" w:rsidR="00B624F0" w:rsidRPr="008178D9" w:rsidRDefault="00B624F0" w:rsidP="008A028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Plan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upravljanja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pravom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svilenicom</w:t>
      </w:r>
      <w:proofErr w:type="spellEnd"/>
    </w:p>
    <w:p w14:paraId="250A19AE" w14:textId="06E1F9EE" w:rsidR="00B624F0" w:rsidRPr="008178D9" w:rsidRDefault="00B624F0" w:rsidP="008A028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Plan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upravljanja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žljezdastim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nedirkom</w:t>
      </w:r>
      <w:proofErr w:type="spellEnd"/>
    </w:p>
    <w:p w14:paraId="5542CE84" w14:textId="77777777" w:rsidR="00B22498" w:rsidRPr="008178D9" w:rsidRDefault="00B22498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4162C9" w14:textId="43DECBF2" w:rsidR="00B624F0" w:rsidRPr="008178D9" w:rsidRDefault="00B624F0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Osim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planskih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kroz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projekt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proveden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edukacija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za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djelatnike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provode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službene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kontrole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postupanja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sastojao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od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ukupno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radionica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5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gradova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(Osijek, Zagreb, Rijeka, Split i Dubrovnik)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kojima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sudjelovalo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729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djelatnika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Carinske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Državnog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inspektorata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RH,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Ministarstva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unutarnjih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poslova,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čuvara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djelatnika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ustanova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službi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dr.</w:t>
      </w:r>
    </w:p>
    <w:p w14:paraId="450AC62F" w14:textId="77777777" w:rsidR="00B22498" w:rsidRPr="008178D9" w:rsidRDefault="00B22498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776C1E" w14:textId="24826FDE" w:rsidR="00B624F0" w:rsidRPr="008178D9" w:rsidRDefault="00B624F0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Kroz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projekt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izrađen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 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Priručnik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prepoznavanju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postupanju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invazivnim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stranim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vrstama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koji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osigurava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relevantne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olakšava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prepoznavanje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posebice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izazivaju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zabrinutost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Europskoj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uniji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Hrvatskoj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upute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nadležnih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službi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otkrivanja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pronalaska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Opisi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fotografijama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skicama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raspoznavanje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prilagođeni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osobama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nemaju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biološkog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predznanja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7BB675" w14:textId="183556AA" w:rsidR="00B624F0" w:rsidRPr="008178D9" w:rsidRDefault="00B624F0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podizanja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svijesti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javnosti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invazivnim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vrstama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štetama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uzrokuju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bioraznolikost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gospodarstvo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zdravlje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ljudi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izrađeni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edukativni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materijali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provedena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javna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kampanja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 </w:t>
      </w:r>
      <w:proofErr w:type="spellStart"/>
      <w:r w:rsidRPr="00817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medijima</w:t>
      </w:r>
      <w:proofErr w:type="spellEnd"/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1136E37" w14:textId="77777777" w:rsidR="00B624F0" w:rsidRPr="008178D9" w:rsidRDefault="00B624F0" w:rsidP="005851D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45C4FAD" w14:textId="77777777" w:rsidR="008178D9" w:rsidRPr="008178D9" w:rsidRDefault="005C13A1" w:rsidP="005851D7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5242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Plan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</w:t>
      </w:r>
      <w:proofErr w:type="spellEnd"/>
      <w:r w:rsidR="005242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2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upravljanja</w:t>
      </w:r>
      <w:proofErr w:type="spellEnd"/>
      <w:r w:rsidR="005242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2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kornjačom</w:t>
      </w:r>
      <w:proofErr w:type="spellEnd"/>
      <w:r w:rsidR="005242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="005242D0"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Trachemys scripta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</w:t>
      </w:r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apravljena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analiza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dionika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sadržava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pregled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glavnih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skupina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dionika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predložene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razloge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njihova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uključivanja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izradu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plana </w:t>
      </w:r>
      <w:proofErr w:type="spellStart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upravljanja</w:t>
      </w:r>
      <w:proofErr w:type="spellEnd"/>
      <w:r w:rsidR="006A1032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</w:p>
    <w:p w14:paraId="4AD6247C" w14:textId="77777777" w:rsidR="008178D9" w:rsidRPr="008178D9" w:rsidRDefault="008178D9" w:rsidP="005851D7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26526696" w14:textId="34696861" w:rsidR="006A1032" w:rsidRPr="008178D9" w:rsidRDefault="006A1032" w:rsidP="005851D7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Dionici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="005C13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podijeljeni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tri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skupine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:</w:t>
      </w:r>
    </w:p>
    <w:p w14:paraId="2768087F" w14:textId="13308BB9" w:rsidR="006A1032" w:rsidRPr="008178D9" w:rsidRDefault="006A1032" w:rsidP="008A02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dionici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uvjetuju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provođenje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Ministarstvo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gospodarstva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održivog</w:t>
      </w:r>
      <w:proofErr w:type="spellEnd"/>
      <w:r w:rsidR="005C13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razvoja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Zavod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okoliša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Ministarstvo</w:t>
      </w:r>
      <w:proofErr w:type="spellEnd"/>
      <w:r w:rsidR="005C13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poljoprivrede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veterinarstvo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sigurnost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hrane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)</w:t>
      </w:r>
    </w:p>
    <w:p w14:paraId="0B854B2A" w14:textId="5306E8B7" w:rsidR="006A1032" w:rsidRPr="008178D9" w:rsidRDefault="006A1032" w:rsidP="008A02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dionici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javne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ustanove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veterinari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,</w:t>
      </w:r>
      <w:r w:rsidR="005C13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ribolovna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društva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/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udruge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/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zadruge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ovlaštenici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ribolovnog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ribnjačarskog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,</w:t>
      </w:r>
      <w:r w:rsidR="005C13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nevladine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organizacije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/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organizacije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civilnog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društva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r w:rsidRPr="008178D9">
        <w:rPr>
          <w:rFonts w:ascii="Times New Roman" w:eastAsia="Kanit-Regular" w:hAnsi="Times New Roman" w:cs="Times New Roman"/>
          <w:b/>
          <w:bCs/>
          <w:sz w:val="24"/>
          <w:szCs w:val="24"/>
          <w:lang w:val="en-US"/>
        </w:rPr>
        <w:t>ZOO</w:t>
      </w:r>
      <w:r w:rsidR="00465929" w:rsidRPr="008178D9">
        <w:rPr>
          <w:rFonts w:ascii="Times New Roman" w:eastAsia="Kanit-Regular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b/>
          <w:bCs/>
          <w:sz w:val="24"/>
          <w:szCs w:val="24"/>
          <w:lang w:val="en-US"/>
        </w:rPr>
        <w:t>vrtovi</w:t>
      </w:r>
      <w:proofErr w:type="spellEnd"/>
      <w:r w:rsidRPr="008178D9">
        <w:rPr>
          <w:rFonts w:ascii="Times New Roman" w:eastAsia="Kanit-Regular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8178D9">
        <w:rPr>
          <w:rFonts w:ascii="Times New Roman" w:eastAsia="Kanit-Regular" w:hAnsi="Times New Roman" w:cs="Times New Roman"/>
          <w:b/>
          <w:bCs/>
          <w:sz w:val="24"/>
          <w:szCs w:val="24"/>
          <w:lang w:val="en-US"/>
        </w:rPr>
        <w:t>akvariji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/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oporavilišta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prosvjetni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radnici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)</w:t>
      </w:r>
    </w:p>
    <w:p w14:paraId="562ABC4D" w14:textId="4787D426" w:rsidR="00465929" w:rsidRPr="008178D9" w:rsidRDefault="006A1032" w:rsidP="008A02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dionici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nadziru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provođenje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čuvari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/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stručne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službe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javnih</w:t>
      </w:r>
      <w:proofErr w:type="spellEnd"/>
      <w:r w:rsidR="00465929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ustanova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inspektori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veterinarski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inspektori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)</w:t>
      </w:r>
      <w:r w:rsidR="00465929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0A9C1A22" w14:textId="77777777" w:rsidR="00465929" w:rsidRPr="008178D9" w:rsidRDefault="00465929" w:rsidP="005851D7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069056F2" w14:textId="77777777" w:rsidR="008178D9" w:rsidRPr="008178D9" w:rsidRDefault="00DB0F3A" w:rsidP="005851D7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Prema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posljednjim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podatcima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prikupljenima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sklopu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projekta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</w:t>
      </w:r>
      <w:r w:rsidR="008178D9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eg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provodio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Zavod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okoliša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</w:t>
      </w:r>
      <w:r w:rsidR="008178D9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Ministarstva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gospodarstva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održivog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razvoja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trenutno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poznato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ukupno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126</w:t>
      </w:r>
      <w:r w:rsidR="008178D9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lokaliteta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gdje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prisutna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ova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</w:p>
    <w:p w14:paraId="2CA601E9" w14:textId="6A64285A" w:rsidR="006A1032" w:rsidRPr="008178D9" w:rsidRDefault="00DB0F3A" w:rsidP="005851D7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prisutna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93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kvadranta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veličine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10 x 10 km (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slika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1.)</w:t>
      </w:r>
      <w:r w:rsidR="008178D9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:</w:t>
      </w:r>
    </w:p>
    <w:p w14:paraId="4F4DDBBD" w14:textId="647A63B4" w:rsidR="00DB0F3A" w:rsidRPr="008178D9" w:rsidRDefault="003E0F34" w:rsidP="00A67199">
      <w:pPr>
        <w:pStyle w:val="NoSpacing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64FCBCE" wp14:editId="19ED905C">
            <wp:extent cx="5760720" cy="4456430"/>
            <wp:effectExtent l="0" t="0" r="0" b="1270"/>
            <wp:docPr id="283211901" name="Picture 1" descr="A map of the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11901" name="Picture 1" descr="A map of the countr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588A2" w14:textId="468D59DC" w:rsidR="00DB0F3A" w:rsidRDefault="00A801C8" w:rsidP="00A6719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178D9">
        <w:rPr>
          <w:rFonts w:ascii="Times New Roman" w:hAnsi="Times New Roman" w:cs="Times New Roman"/>
          <w:sz w:val="24"/>
          <w:szCs w:val="24"/>
        </w:rPr>
        <w:t xml:space="preserve">Slika 1.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Rasprostranjenost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vrste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Trachemys scripta u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Hrvatskoj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novim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lokalitetima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prikupljenim</w:t>
      </w:r>
      <w:proofErr w:type="spellEnd"/>
      <w:r w:rsidR="008178D9"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projektom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Uspostava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nacionalnog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sustava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praćenje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“ (</w:t>
      </w:r>
      <w:proofErr w:type="spellStart"/>
      <w:proofErr w:type="gram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crvene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točke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) i</w:t>
      </w:r>
      <w:r w:rsidR="008178D9"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literaturnim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nalazima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crne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točke</w:t>
      </w:r>
      <w:proofErr w:type="spellEnd"/>
      <w:r w:rsidRPr="008178D9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F20F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Izvor: Plan </w:t>
      </w:r>
      <w:proofErr w:type="spellStart"/>
      <w:r w:rsidR="00F20F02">
        <w:rPr>
          <w:rFonts w:ascii="Times New Roman" w:hAnsi="Times New Roman" w:cs="Times New Roman"/>
          <w:i/>
          <w:iCs/>
          <w:sz w:val="24"/>
          <w:szCs w:val="24"/>
          <w:lang w:val="en-US"/>
        </w:rPr>
        <w:t>upravljanja</w:t>
      </w:r>
      <w:proofErr w:type="spellEnd"/>
      <w:r w:rsidR="00F20F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20F02" w:rsidRPr="00F20F02">
        <w:rPr>
          <w:rFonts w:ascii="Times New Roman" w:hAnsi="Times New Roman" w:cs="Times New Roman"/>
          <w:i/>
          <w:iCs/>
          <w:sz w:val="24"/>
          <w:szCs w:val="24"/>
        </w:rPr>
        <w:t xml:space="preserve">kornjačom </w:t>
      </w:r>
      <w:proofErr w:type="spellStart"/>
      <w:r w:rsidR="00F20F02" w:rsidRPr="00F20F02">
        <w:rPr>
          <w:rFonts w:ascii="Times New Roman" w:hAnsi="Times New Roman" w:cs="Times New Roman"/>
          <w:i/>
          <w:iCs/>
          <w:sz w:val="24"/>
          <w:szCs w:val="24"/>
        </w:rPr>
        <w:t>Trachemys</w:t>
      </w:r>
      <w:proofErr w:type="spellEnd"/>
      <w:r w:rsidR="00F20F02" w:rsidRPr="00F20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20F02" w:rsidRPr="00F20F02">
        <w:rPr>
          <w:rFonts w:ascii="Times New Roman" w:hAnsi="Times New Roman" w:cs="Times New Roman"/>
          <w:i/>
          <w:iCs/>
          <w:sz w:val="24"/>
          <w:szCs w:val="24"/>
        </w:rPr>
        <w:t>scripta</w:t>
      </w:r>
      <w:proofErr w:type="spellEnd"/>
      <w:r w:rsidR="00F20F02">
        <w:rPr>
          <w:rFonts w:ascii="Times New Roman" w:hAnsi="Times New Roman" w:cs="Times New Roman"/>
          <w:i/>
          <w:iCs/>
          <w:sz w:val="24"/>
          <w:szCs w:val="24"/>
        </w:rPr>
        <w:t>, 2022.</w:t>
      </w:r>
    </w:p>
    <w:p w14:paraId="7119FAC4" w14:textId="77777777" w:rsidR="00F20F02" w:rsidRPr="00F20F02" w:rsidRDefault="00F20F02" w:rsidP="00A67199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582C099" w14:textId="77777777" w:rsidR="00A801C8" w:rsidRPr="008178D9" w:rsidRDefault="00A801C8" w:rsidP="00A67199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6C525FB" w14:textId="38BDA8B6" w:rsidR="00B54A45" w:rsidRPr="008178D9" w:rsidRDefault="00B54A45" w:rsidP="00F20F02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Trgovanje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T. scripta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kao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kućnim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ljubimcem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započelo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još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1950-ih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godina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</w:t>
      </w:r>
      <w:r w:rsid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ubrzo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postala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popularna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zbog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male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cijene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jednostavnog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održavanja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(Bringsøe, 2006).</w:t>
      </w:r>
    </w:p>
    <w:p w14:paraId="5739507D" w14:textId="38AED231" w:rsidR="00A801C8" w:rsidRDefault="00B54A45" w:rsidP="00F20F02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Aziji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također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reklamirana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kao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hrana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kupovana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prehrambene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svrhe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(Scalera,</w:t>
      </w:r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2006).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razdoblju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od 1989. </w:t>
      </w:r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>-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1997.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godine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iz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SAD-a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izvezeno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više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od 52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milijuna</w:t>
      </w:r>
      <w:proofErr w:type="spellEnd"/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jedinki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T. s. </w:t>
      </w:r>
      <w:r w:rsidR="00FF61C8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elegans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Shodno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tome,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T. scripta 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ubraja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najprodavanije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gmazove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svijetu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Mladunci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veličine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nekoliko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centimetara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bili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privlačni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ljubimci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pogotovo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djeci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Međutim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male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kornjače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rastu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velikom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brzinom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svega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nekoliko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godina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prerastu</w:t>
      </w:r>
      <w:proofErr w:type="spellEnd"/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terarije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namijenjene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manjim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jedinkama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postaju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zahtjevnije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održavanje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Zbog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vrlo</w:t>
      </w:r>
      <w:proofErr w:type="spellEnd"/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brzog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veće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brige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odraslim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jedinkama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vlasnici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puštali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razna</w:t>
      </w:r>
      <w:proofErr w:type="spellEnd"/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vodena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staništa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(Cadi i Joly, 2004; Crescente i sur., 2014; Ficetola i sur., 2012).</w:t>
      </w:r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</w:p>
    <w:p w14:paraId="2EB54F48" w14:textId="77777777" w:rsidR="00FF61C8" w:rsidRPr="008178D9" w:rsidRDefault="00FF61C8" w:rsidP="00707879">
      <w:pPr>
        <w:pStyle w:val="NoSpacing"/>
        <w:spacing w:line="276" w:lineRule="auto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53A17C33" w14:textId="47BA9F79" w:rsidR="00B54A45" w:rsidRPr="008178D9" w:rsidRDefault="00381423" w:rsidP="00FF61C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zemljama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EU-a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nakon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zabrane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uvoza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jedinke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vrste</w:t>
      </w:r>
      <w:proofErr w:type="spellEnd"/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T. scripta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više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ne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mogu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kupiti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trgovinama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kućne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ljubimce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ali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nažalost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mogu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</w:t>
      </w:r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vrlo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lako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nabaviti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preko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internetskih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portala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oglasnika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vlasnika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više</w:t>
      </w:r>
      <w:proofErr w:type="spellEnd"/>
      <w:r w:rsidR="00FF61C8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žele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brinuti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(Koren i sur., 2018).</w:t>
      </w:r>
    </w:p>
    <w:p w14:paraId="21351FDD" w14:textId="77777777" w:rsidR="00577D5C" w:rsidRPr="008178D9" w:rsidRDefault="00577D5C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386A7" w14:textId="264431BE" w:rsidR="006D2AFB" w:rsidRPr="00F33AEA" w:rsidRDefault="006D2AFB" w:rsidP="00577D5C">
      <w:pPr>
        <w:pStyle w:val="Heading1"/>
        <w:rPr>
          <w:b/>
          <w:bCs/>
          <w:color w:val="auto"/>
        </w:rPr>
      </w:pPr>
      <w:bookmarkStart w:id="4" w:name="_Toc146629102"/>
      <w:r w:rsidRPr="00F33AEA">
        <w:rPr>
          <w:b/>
          <w:bCs/>
          <w:color w:val="auto"/>
        </w:rPr>
        <w:lastRenderedPageBreak/>
        <w:t>ZAKONSKA REGULATIVA</w:t>
      </w:r>
      <w:bookmarkEnd w:id="4"/>
    </w:p>
    <w:p w14:paraId="252347E6" w14:textId="2550CF70" w:rsidR="000B75E2" w:rsidRPr="00F33AEA" w:rsidRDefault="00AC3157" w:rsidP="00577D5C">
      <w:pPr>
        <w:pStyle w:val="Heading2"/>
        <w:rPr>
          <w:b/>
          <w:bCs/>
          <w:color w:val="auto"/>
        </w:rPr>
      </w:pPr>
      <w:bookmarkStart w:id="5" w:name="_Toc146629103"/>
      <w:r w:rsidRPr="00F33AEA">
        <w:rPr>
          <w:b/>
          <w:bCs/>
          <w:color w:val="auto"/>
        </w:rPr>
        <w:t xml:space="preserve">Međunarodna </w:t>
      </w:r>
      <w:r w:rsidR="00F33AEA" w:rsidRPr="00F33AEA">
        <w:rPr>
          <w:b/>
          <w:bCs/>
          <w:color w:val="auto"/>
        </w:rPr>
        <w:t>zakonska regulativa</w:t>
      </w:r>
      <w:bookmarkEnd w:id="5"/>
    </w:p>
    <w:p w14:paraId="65796A76" w14:textId="77777777" w:rsidR="00AC3157" w:rsidRPr="008178D9" w:rsidRDefault="00AC3157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BA259" w14:textId="1A516F60" w:rsidR="00AC3157" w:rsidRPr="008178D9" w:rsidRDefault="00AC3157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Zbog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razvoja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globalne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trgovine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prijevoza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turizma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klimatskih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promjena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broj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EU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neprestano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povećava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Europska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prepoznala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potrebu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rješavanja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problema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uzrokovanih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stoga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Europska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komisija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22.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listopada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2014.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godine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donijela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(EU) br. 1143/2014 o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sprječavanju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unošenja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širenja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regulira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navedenu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problematiku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teritoriju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članica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EU-a.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Osnovu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(EU) br.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1143/2014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čini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izazivaju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zabrinutost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(u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daljnjem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tekstu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Unijin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), 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uključivanjem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podliježu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određenim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ograničenjima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uključene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ovaj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države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članice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dužne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provesti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niz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detaljno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opisane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Uredbi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(EU) br. 1143/2014.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uključuju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zabranu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unošenja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područje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EU-a (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uključujući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provoz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zabranu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držanja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uzgoja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razmnožavanja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prijevoza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EU,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iz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EU-a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unutar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EU-a,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stavljanja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tržište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upotrebe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razmjene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puštanja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okoliš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ovih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Također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države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članice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dužne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poduzeti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kontrole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putova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nenamjernog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unosa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ranog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otkrivanja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brzog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iskorjenjivanja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navedenih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kontrole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onih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Unijina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već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široko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rasprostranjene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teritoriju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određene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države</w:t>
      </w:r>
      <w:proofErr w:type="spellEnd"/>
      <w:r w:rsidR="007A78DC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5CABCFB0" w14:textId="77777777" w:rsidR="00A561C9" w:rsidRPr="008178D9" w:rsidRDefault="00A561C9" w:rsidP="00A67199">
      <w:pPr>
        <w:pStyle w:val="NoSpacing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5B308B12" w14:textId="412A672E" w:rsidR="00A561C9" w:rsidRDefault="00A561C9" w:rsidP="0096068A">
      <w:pPr>
        <w:pStyle w:val="NoSpacing"/>
        <w:spacing w:line="276" w:lineRule="auto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Ostala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međunarodna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zakonska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regulativa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: 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</w:p>
    <w:p w14:paraId="2E14B7B6" w14:textId="77777777" w:rsidR="0096068A" w:rsidRPr="008178D9" w:rsidRDefault="0096068A" w:rsidP="0096068A">
      <w:pPr>
        <w:pStyle w:val="NoSpacing"/>
        <w:spacing w:line="276" w:lineRule="auto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7FD9F7E2" w14:textId="07E727C6" w:rsidR="00A561C9" w:rsidRPr="008178D9" w:rsidRDefault="00A561C9" w:rsidP="008A028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Ciljevi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održivog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Ujedinjenih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naroda</w:t>
      </w:r>
      <w:proofErr w:type="spellEnd"/>
    </w:p>
    <w:p w14:paraId="1C648EAF" w14:textId="3DCAA61D" w:rsidR="003D405D" w:rsidRPr="008178D9" w:rsidRDefault="003D405D" w:rsidP="008A028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Konvencija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biološkoj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raznolikosti</w:t>
      </w:r>
      <w:proofErr w:type="spellEnd"/>
    </w:p>
    <w:p w14:paraId="7386615D" w14:textId="2F80730E" w:rsidR="003D405D" w:rsidRPr="008178D9" w:rsidRDefault="006B11F2" w:rsidP="008A028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EU-a za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bioraznolikost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do 2030. Godine</w:t>
      </w:r>
    </w:p>
    <w:p w14:paraId="19FD4DEB" w14:textId="77777777" w:rsidR="006B11F2" w:rsidRPr="008178D9" w:rsidRDefault="006B11F2" w:rsidP="008A028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Konvencija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zaštiti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europskih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staništa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Bernska</w:t>
      </w:r>
      <w:proofErr w:type="spellEnd"/>
    </w:p>
    <w:p w14:paraId="10488A03" w14:textId="25A2FC0D" w:rsidR="006B11F2" w:rsidRPr="008178D9" w:rsidRDefault="006B11F2" w:rsidP="008A028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konvencija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C77D5F" w14:textId="3F8A239A" w:rsidR="006B11F2" w:rsidRPr="008178D9" w:rsidRDefault="006B11F2" w:rsidP="008A028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Direktiva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očuvanju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staništa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divlje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faune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flore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Direktiva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staništima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EF3A02E" w14:textId="2E7A68FF" w:rsidR="003B4B73" w:rsidRPr="008178D9" w:rsidRDefault="004708A2" w:rsidP="008A028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Direktiva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očuvanju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ptica (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Direktiva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pticama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DB13B3E" w14:textId="77777777" w:rsidR="00610516" w:rsidRPr="008178D9" w:rsidRDefault="00610516" w:rsidP="00A6719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53B3CAB" w14:textId="77777777" w:rsidR="00610516" w:rsidRPr="008178D9" w:rsidRDefault="00610516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Zabrane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među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i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T. scripta,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propisane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člankom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7.</w:t>
      </w:r>
    </w:p>
    <w:p w14:paraId="0C9337E1" w14:textId="77777777" w:rsidR="00610516" w:rsidRDefault="00610516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(EU) br. 1143/2014,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ne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smije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:</w:t>
      </w:r>
    </w:p>
    <w:p w14:paraId="51BBAEF5" w14:textId="77777777" w:rsidR="0096068A" w:rsidRPr="008178D9" w:rsidRDefault="0096068A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06D3585B" w14:textId="17968ECA" w:rsidR="00610516" w:rsidRPr="008178D9" w:rsidRDefault="00610516" w:rsidP="00F20F0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unositi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područje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uključujući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provoz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carinskim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nadzorom</w:t>
      </w:r>
      <w:proofErr w:type="spellEnd"/>
    </w:p>
    <w:p w14:paraId="74F15593" w14:textId="398D34C7" w:rsidR="00610516" w:rsidRPr="008178D9" w:rsidRDefault="00610516" w:rsidP="00F20F0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uključujući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zatvorenim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sustavima</w:t>
      </w:r>
      <w:proofErr w:type="spellEnd"/>
    </w:p>
    <w:p w14:paraId="696CE348" w14:textId="792E8437" w:rsidR="00610516" w:rsidRPr="008178D9" w:rsidRDefault="00610516" w:rsidP="00F20F0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uzgajati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uključujući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zatvorenim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sustavima</w:t>
      </w:r>
      <w:proofErr w:type="spellEnd"/>
    </w:p>
    <w:p w14:paraId="012F3F57" w14:textId="15688C09" w:rsidR="00610516" w:rsidRPr="00F20F02" w:rsidRDefault="00610516" w:rsidP="005B34B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prevoziti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Uniju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iz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Unije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unutar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Unije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osim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ako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riječ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prijevozu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vrste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</w:t>
      </w:r>
      <w:r w:rsid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objekte</w:t>
      </w:r>
      <w:proofErr w:type="spellEnd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F20F02">
        <w:rPr>
          <w:rFonts w:ascii="Times New Roman" w:eastAsia="Kanit-Regular" w:hAnsi="Times New Roman" w:cs="Times New Roman"/>
          <w:sz w:val="24"/>
          <w:szCs w:val="24"/>
          <w:lang w:val="en-US"/>
        </w:rPr>
        <w:t>iskorjenjivanje</w:t>
      </w:r>
      <w:proofErr w:type="spellEnd"/>
    </w:p>
    <w:p w14:paraId="0C9DA03C" w14:textId="116F0D08" w:rsidR="00610516" w:rsidRPr="008178D9" w:rsidRDefault="00610516" w:rsidP="00F20F0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stavljati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tržište</w:t>
      </w:r>
      <w:proofErr w:type="spellEnd"/>
    </w:p>
    <w:p w14:paraId="1618D70C" w14:textId="6C53ABE5" w:rsidR="00610516" w:rsidRPr="008178D9" w:rsidRDefault="00610516" w:rsidP="00F20F0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upotrebljavati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razmjenjivati</w:t>
      </w:r>
      <w:proofErr w:type="spellEnd"/>
    </w:p>
    <w:p w14:paraId="51FE9DA5" w14:textId="60F64EAD" w:rsidR="00610516" w:rsidRPr="008178D9" w:rsidRDefault="00610516" w:rsidP="00F20F0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omogućiti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razmnožavaju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uzgajati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uključujući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zatvorenim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sustavima</w:t>
      </w:r>
      <w:proofErr w:type="spellEnd"/>
    </w:p>
    <w:p w14:paraId="2FF2A091" w14:textId="64351EA2" w:rsidR="00610516" w:rsidRDefault="00610516" w:rsidP="00F20F0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puštati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okoliš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</w:p>
    <w:p w14:paraId="23FBC9BF" w14:textId="77777777" w:rsidR="0096068A" w:rsidRPr="008178D9" w:rsidRDefault="0096068A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1D95E8B1" w14:textId="77777777" w:rsidR="0096068A" w:rsidRDefault="00610516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lastRenderedPageBreak/>
        <w:t>Iznimke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zabrana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korištenja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propisane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člankom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8. i 9.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državama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članicama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omogućeno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uspostaviti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sustav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dopuštenja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ustanovama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odobrava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provedba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istraživanja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ex-situ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očuvanja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izazivaju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zabrinutost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odnosno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njihovo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korištenje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</w:t>
      </w:r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slučajevima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velikog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javnog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interesa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uključujući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interese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socijalne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gospodarske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</w:p>
    <w:p w14:paraId="4AF5344A" w14:textId="77777777" w:rsidR="0096068A" w:rsidRDefault="0096068A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58FF0A0E" w14:textId="3BE3E668" w:rsidR="00834FA1" w:rsidRDefault="00834FA1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Člankom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31.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definirane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prijelazne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vlasnicima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kućnih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ljubimaca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koji ne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T. scripta 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komercijalne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svrhe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dopušta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jedinke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kraja</w:t>
      </w:r>
      <w:proofErr w:type="spellEnd"/>
      <w:r w:rsidR="0096068A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njihova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prirodnog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života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uvjetom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ispunjeni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sljedeći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uvjeti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:</w:t>
      </w:r>
    </w:p>
    <w:p w14:paraId="19F686FC" w14:textId="77777777" w:rsidR="0096068A" w:rsidRPr="008178D9" w:rsidRDefault="0096068A" w:rsidP="0096068A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4B31B046" w14:textId="4377D4AB" w:rsidR="00834FA1" w:rsidRPr="008178D9" w:rsidRDefault="00834FA1" w:rsidP="008A028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životinje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bile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kućni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ljubimci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njihova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uvrštenja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Unijin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</w:t>
      </w:r>
      <w:proofErr w:type="spellEnd"/>
    </w:p>
    <w:p w14:paraId="4C444A91" w14:textId="2EAFD288" w:rsidR="00834FA1" w:rsidRPr="008178D9" w:rsidRDefault="00834FA1" w:rsidP="008A028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životinje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zatvorenom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sustavu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poduzimaju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potrebne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kako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bi</w:t>
      </w:r>
    </w:p>
    <w:p w14:paraId="3F3EA2F4" w14:textId="05B37996" w:rsidR="00610516" w:rsidRPr="008178D9" w:rsidRDefault="0096068A" w:rsidP="0096068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Kanit-Regular" w:hAnsi="Times New Roman" w:cs="Times New Roman"/>
          <w:sz w:val="24"/>
          <w:szCs w:val="24"/>
          <w:lang w:val="en-US"/>
        </w:rPr>
        <w:t>s</w:t>
      </w:r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osiguralo</w:t>
      </w:r>
      <w:proofErr w:type="spellEnd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nije</w:t>
      </w:r>
      <w:proofErr w:type="spellEnd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moguće</w:t>
      </w:r>
      <w:proofErr w:type="spellEnd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njihovo</w:t>
      </w:r>
      <w:proofErr w:type="spellEnd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razmnožavanje</w:t>
      </w:r>
      <w:proofErr w:type="spellEnd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bijeg</w:t>
      </w:r>
      <w:proofErr w:type="spellEnd"/>
      <w:r w:rsidR="00834FA1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567CF0BF" w14:textId="77777777" w:rsidR="004708A2" w:rsidRDefault="004708A2" w:rsidP="0096068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2E2CFD" w14:textId="77777777" w:rsidR="0096068A" w:rsidRDefault="0096068A" w:rsidP="00A6719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5BB9E3A" w14:textId="77777777" w:rsidR="0096068A" w:rsidRPr="008178D9" w:rsidRDefault="0096068A" w:rsidP="00A6719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8255391" w14:textId="738EA261" w:rsidR="004708A2" w:rsidRPr="00F33AEA" w:rsidRDefault="004708A2" w:rsidP="00577D5C">
      <w:pPr>
        <w:pStyle w:val="Heading2"/>
        <w:rPr>
          <w:b/>
          <w:bCs/>
          <w:color w:val="auto"/>
        </w:rPr>
      </w:pPr>
      <w:bookmarkStart w:id="6" w:name="_Toc146629104"/>
      <w:r w:rsidRPr="00F33AEA">
        <w:rPr>
          <w:b/>
          <w:bCs/>
          <w:color w:val="auto"/>
        </w:rPr>
        <w:t>Zakonska regulativa u RH</w:t>
      </w:r>
      <w:bookmarkEnd w:id="6"/>
    </w:p>
    <w:p w14:paraId="6EBE7262" w14:textId="77777777" w:rsidR="004708A2" w:rsidRPr="008178D9" w:rsidRDefault="004708A2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B0F2C" w14:textId="22C742B1" w:rsidR="004708A2" w:rsidRPr="008178D9" w:rsidRDefault="004708A2" w:rsidP="00E11C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akcijski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Hrvatske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razdoblje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od 2017. </w:t>
      </w:r>
      <w:r w:rsidR="00E11C9B" w:rsidRPr="008178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178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11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2025. </w:t>
      </w:r>
      <w:proofErr w:type="spellStart"/>
      <w:r w:rsidRPr="008178D9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81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(NN 72/17)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prepoznaje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potrebu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uspostave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učinkovitog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sustava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upravljanja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kao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potrebu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sprječavanja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unošenja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širenja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suzbijanja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kako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bi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spriječio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gubitak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bioraznolikosti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krajobrazne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raznolikosti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Kao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važan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čimbenik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borbi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protiv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naglašava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važnost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prikupljanja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podataka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održavanjem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baze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podataka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edukacije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podizanje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svijesti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javnosti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5034508C" w14:textId="0B535C17" w:rsidR="003B4B73" w:rsidRPr="008178D9" w:rsidRDefault="0078066A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nacionalnoj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razini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do 2018.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godine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problematika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bila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regulirana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Zakonom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Zbog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njezina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opsega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specifičnosti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zbog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stupanja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snagu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(EU) 1143/2014,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donesen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Zakon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sprječavanju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unošenja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širenja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(NN 15/18, 14/19).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</w:p>
    <w:p w14:paraId="4A99333F" w14:textId="21D12F2B" w:rsidR="00E17A1B" w:rsidRPr="008178D9" w:rsidRDefault="00E17A1B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skladu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člankom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19.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(EU) br. 1143/2014, RH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dužna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provoditi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mjere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Unijina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popisa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RH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donijela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odluku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provoditi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navedene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mjere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putem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planova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navedeno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uredila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Zakonom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575D71DD" w14:textId="6AF7ADB6" w:rsidR="00E17A1B" w:rsidRDefault="00E17A1B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provedbi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(EU) br. 1143/2014,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ministarstvo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nadležno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poslove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zaštite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prirode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također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surađuje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tijelima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državne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nadležnima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poslove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carinskog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nadzora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,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poljoprivrede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biljnog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zdravstva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veterinarstva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šumarstva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lovstva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ribolovstva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unutarnjih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poslova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može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zaključivati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sporazume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suradnji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radi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unaprjeđenja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provedbe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Zakona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5B23AE7F" w14:textId="77777777" w:rsidR="00E11C9B" w:rsidRPr="008178D9" w:rsidRDefault="00E11C9B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2224DD6E" w14:textId="3462692E" w:rsidR="00A27D5D" w:rsidRDefault="00A27D5D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Hrvatskoj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još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od 2008.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godine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dopuštena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prodaja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podvrste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Trachemys scripta</w:t>
      </w:r>
      <w:r w:rsidR="00E11C9B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elegans, 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nekoliko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godina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kasnije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zabranjena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prodaja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podvrste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Trachemys scripta</w:t>
      </w:r>
      <w:r w:rsidR="00E11C9B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scripta</w:t>
      </w:r>
      <w:proofErr w:type="spellEnd"/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, </w:t>
      </w:r>
      <w:r w:rsidR="00E11C9B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1C9B" w:rsidRPr="00E11C9B">
        <w:rPr>
          <w:rFonts w:ascii="Times New Roman" w:eastAsia="Kanit-Regular" w:hAnsi="Times New Roman" w:cs="Times New Roman"/>
          <w:sz w:val="24"/>
          <w:szCs w:val="24"/>
          <w:lang w:val="en-US"/>
        </w:rPr>
        <w:t>o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dnosno</w:t>
      </w:r>
      <w:proofErr w:type="spellEnd"/>
      <w:proofErr w:type="gram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cijele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Trachemys scripta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6D7AD764" w14:textId="77777777" w:rsidR="00E11C9B" w:rsidRPr="008178D9" w:rsidRDefault="00E11C9B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6812F160" w14:textId="301EF2AF" w:rsidR="001B77DA" w:rsidRPr="008178D9" w:rsidRDefault="001B77DA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Prema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članku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Pravilnika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oporavilištima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divlje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životinje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(NN 145/20)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jedinke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T.</w:t>
      </w:r>
      <w:r w:rsidR="00E11C9B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scripta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preuzete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temeljem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Zakona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sprječavanju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unošenja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širenja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njima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smještaju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privremeno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oporavilišta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do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konačnog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postupanja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36EB22E6" w14:textId="77777777" w:rsidR="00A27D5D" w:rsidRPr="008178D9" w:rsidRDefault="00A27D5D" w:rsidP="00E11C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061BF" w14:textId="6B347C90" w:rsidR="006D2AFB" w:rsidRPr="00F33AEA" w:rsidRDefault="009972E3" w:rsidP="00577D5C">
      <w:pPr>
        <w:pStyle w:val="Heading1"/>
        <w:rPr>
          <w:b/>
          <w:bCs/>
          <w:color w:val="auto"/>
        </w:rPr>
      </w:pPr>
      <w:bookmarkStart w:id="7" w:name="_Toc146629105"/>
      <w:r w:rsidRPr="00F33AEA">
        <w:rPr>
          <w:b/>
          <w:bCs/>
          <w:color w:val="auto"/>
        </w:rPr>
        <w:t xml:space="preserve">PRAKTIČNA IMPLEMENTACIJA - </w:t>
      </w:r>
      <w:r w:rsidR="00AB520F" w:rsidRPr="00F33AEA">
        <w:rPr>
          <w:b/>
          <w:bCs/>
          <w:color w:val="auto"/>
        </w:rPr>
        <w:t>ZOOLOŠKI VRTOVI I JAVNI AKVARIJI KAO PRIHVATNI CENTRI ZA INVAZIVNU VRSTU</w:t>
      </w:r>
      <w:bookmarkEnd w:id="7"/>
    </w:p>
    <w:p w14:paraId="52E430B1" w14:textId="77777777" w:rsidR="005C27D2" w:rsidRPr="008178D9" w:rsidRDefault="005C27D2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559C8" w14:textId="69747B86" w:rsidR="002810A5" w:rsidRDefault="002810A5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Sukladno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Planu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upravljanja</w:t>
      </w:r>
      <w:proofErr w:type="spellEnd"/>
      <w:r w:rsidR="00D61C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1C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kornjačom</w:t>
      </w:r>
      <w:proofErr w:type="spellEnd"/>
      <w:r w:rsidR="00D61CD0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="00D61CD0"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T. scripta</w:t>
      </w:r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iskazu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interesa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15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subjekata</w:t>
      </w:r>
      <w:proofErr w:type="spellEnd"/>
      <w:r w:rsidR="0005515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u RH, </w:t>
      </w:r>
      <w:proofErr w:type="spellStart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>M</w:t>
      </w:r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inistarstvo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gospodarstva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>održivog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>razvoja</w:t>
      </w:r>
      <w:proofErr w:type="spellEnd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RH </w:t>
      </w:r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je 30. </w:t>
      </w:r>
      <w:proofErr w:type="spellStart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>l</w:t>
      </w:r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ipnja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2023. </w:t>
      </w:r>
      <w:proofErr w:type="spellStart"/>
      <w:r w:rsidR="00E11C9B">
        <w:rPr>
          <w:rFonts w:ascii="Times New Roman" w:eastAsia="Kanit-Regular" w:hAnsi="Times New Roman" w:cs="Times New Roman"/>
          <w:sz w:val="24"/>
          <w:szCs w:val="24"/>
          <w:lang w:val="en-US"/>
        </w:rPr>
        <w:t>g</w:t>
      </w:r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odine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donijelo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Odluku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prihvatnim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centrima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invazivnu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stranu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vrstu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kornjače</w:t>
      </w:r>
      <w:proofErr w:type="spellEnd"/>
      <w:r w:rsidR="00EE3BAB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="00EE3BAB"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Trachemys scripta</w:t>
      </w:r>
      <w:r w:rsidR="00D74E9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</w:p>
    <w:p w14:paraId="6FC1E305" w14:textId="77777777" w:rsidR="00E11C9B" w:rsidRPr="008178D9" w:rsidRDefault="00E11C9B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39A3B50C" w14:textId="77777777" w:rsidR="00E11C9B" w:rsidRDefault="00D74E9A" w:rsidP="00E11C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D9">
        <w:rPr>
          <w:rFonts w:ascii="Times New Roman" w:hAnsi="Times New Roman" w:cs="Times New Roman"/>
          <w:sz w:val="24"/>
          <w:szCs w:val="24"/>
        </w:rPr>
        <w:t xml:space="preserve">Kao prihvatni centri određeni su Aquarium Pula d.o.o, </w:t>
      </w:r>
      <w:r w:rsidR="0005515B" w:rsidRPr="008178D9">
        <w:rPr>
          <w:rFonts w:ascii="Times New Roman" w:hAnsi="Times New Roman" w:cs="Times New Roman"/>
          <w:sz w:val="24"/>
          <w:szCs w:val="24"/>
        </w:rPr>
        <w:t>Ustanova Zoološki vrt grada Zagreba</w:t>
      </w:r>
      <w:r w:rsidRPr="008178D9">
        <w:rPr>
          <w:rFonts w:ascii="Times New Roman" w:hAnsi="Times New Roman" w:cs="Times New Roman"/>
          <w:sz w:val="24"/>
          <w:szCs w:val="24"/>
        </w:rPr>
        <w:t xml:space="preserve">, </w:t>
      </w:r>
      <w:r w:rsidR="0005515B" w:rsidRPr="008178D9">
        <w:rPr>
          <w:rFonts w:ascii="Times New Roman" w:hAnsi="Times New Roman" w:cs="Times New Roman"/>
          <w:sz w:val="24"/>
          <w:szCs w:val="24"/>
        </w:rPr>
        <w:t xml:space="preserve">Javna ustanova za upravljanje zaštićenim prirodnim vrijednostima Virovitičko- podravske županije, Udruga za zaštitu životinja </w:t>
      </w:r>
      <w:proofErr w:type="spellStart"/>
      <w:r w:rsidR="0005515B" w:rsidRPr="008178D9">
        <w:rPr>
          <w:rFonts w:ascii="Times New Roman" w:hAnsi="Times New Roman" w:cs="Times New Roman"/>
          <w:sz w:val="24"/>
          <w:szCs w:val="24"/>
        </w:rPr>
        <w:t>Ruščica</w:t>
      </w:r>
      <w:proofErr w:type="spellEnd"/>
      <w:r w:rsidR="0005515B" w:rsidRPr="008178D9">
        <w:rPr>
          <w:rFonts w:ascii="Times New Roman" w:hAnsi="Times New Roman" w:cs="Times New Roman"/>
          <w:sz w:val="24"/>
          <w:szCs w:val="24"/>
        </w:rPr>
        <w:t xml:space="preserve">, te Javna ustanova AQUATIKA- SLATKOVODNI AKVARIJ KARLOVAC. </w:t>
      </w:r>
      <w:r w:rsidR="00EC4489" w:rsidRPr="00817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E6403" w14:textId="77777777" w:rsidR="00D70C0E" w:rsidRDefault="00D70C0E" w:rsidP="00E11C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E510" w14:textId="7C2F3225" w:rsidR="009E55FA" w:rsidRDefault="00EC4489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r w:rsidRPr="008178D9">
        <w:rPr>
          <w:rFonts w:ascii="Times New Roman" w:hAnsi="Times New Roman" w:cs="Times New Roman"/>
          <w:sz w:val="24"/>
          <w:szCs w:val="24"/>
        </w:rPr>
        <w:t>Ovi subjekti postali su prihvatni centri</w:t>
      </w:r>
      <w:r w:rsidR="009E55FA" w:rsidRPr="008178D9">
        <w:rPr>
          <w:rFonts w:ascii="Times New Roman" w:hAnsi="Times New Roman" w:cs="Times New Roman"/>
          <w:sz w:val="24"/>
          <w:szCs w:val="24"/>
        </w:rPr>
        <w:t xml:space="preserve"> za prihvat </w:t>
      </w:r>
      <w:proofErr w:type="spellStart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invazivne</w:t>
      </w:r>
      <w:proofErr w:type="spellEnd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strane</w:t>
      </w:r>
      <w:proofErr w:type="spellEnd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vrste</w:t>
      </w:r>
      <w:proofErr w:type="spellEnd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kornjače</w:t>
      </w:r>
      <w:proofErr w:type="spellEnd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="009E55FA" w:rsidRPr="008178D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Trachemys scripta</w:t>
      </w:r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5FA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koj</w:t>
      </w:r>
      <w:r w:rsidR="00EB6B4E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e</w:t>
      </w:r>
      <w:proofErr w:type="spellEnd"/>
      <w:r w:rsidR="00EB6B4E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6B4E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="00EB6B4E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6B4E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predmet</w:t>
      </w:r>
      <w:proofErr w:type="spellEnd"/>
      <w:r w:rsidR="00EB6B4E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inspekcijskog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postupanja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pronađene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prirodi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RH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ili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preuzete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sukladno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članku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31.st.3 </w:t>
      </w:r>
      <w:proofErr w:type="spellStart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Uredbe</w:t>
      </w:r>
      <w:proofErr w:type="spellEnd"/>
      <w:r w:rsidR="003E16E5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EU 1143/2014.</w:t>
      </w:r>
    </w:p>
    <w:p w14:paraId="41638D2C" w14:textId="77777777" w:rsidR="00E11C9B" w:rsidRPr="008178D9" w:rsidRDefault="00E11C9B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54D1ED15" w14:textId="54BAE19E" w:rsidR="003E16E5" w:rsidRDefault="003E16E5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Obaveza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svakog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centra je da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jedinke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mogu</w:t>
      </w:r>
      <w:proofErr w:type="spellEnd"/>
      <w:r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pobjeći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iz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nastambe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te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da se ne 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mogu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razmnožavati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 (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Odluka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Mingor</w:t>
      </w:r>
      <w:proofErr w:type="spellEnd"/>
      <w:r w:rsidR="009D77CD" w:rsidRPr="008178D9">
        <w:rPr>
          <w:rFonts w:ascii="Times New Roman" w:eastAsia="Kanit-Regular" w:hAnsi="Times New Roman" w:cs="Times New Roman"/>
          <w:sz w:val="24"/>
          <w:szCs w:val="24"/>
          <w:lang w:val="en-US"/>
        </w:rPr>
        <w:t>., 2023.)</w:t>
      </w:r>
      <w:r w:rsidR="00AB520F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42423E10" w14:textId="77777777" w:rsidR="00AB520F" w:rsidRDefault="00AB520F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640BBB3E" w14:textId="77777777" w:rsidR="00AB520F" w:rsidRPr="008178D9" w:rsidRDefault="00AB520F" w:rsidP="00E11C9B">
      <w:pPr>
        <w:pStyle w:val="NoSpacing"/>
        <w:spacing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10CEFE50" w14:textId="77777777" w:rsidR="006D245D" w:rsidRPr="008178D9" w:rsidRDefault="006D245D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EC3AC" w14:textId="77777777" w:rsidR="00B63C60" w:rsidRPr="008178D9" w:rsidRDefault="00B63C60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0B574" w14:textId="77777777" w:rsidR="009C06A9" w:rsidRPr="008178D9" w:rsidRDefault="009C06A9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80A11" w14:textId="77777777" w:rsidR="00E32C2A" w:rsidRPr="008178D9" w:rsidRDefault="00E32C2A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9722D" w14:textId="77777777" w:rsidR="00E32C2A" w:rsidRPr="008178D9" w:rsidRDefault="00E32C2A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5BF74" w14:textId="24E600B6" w:rsidR="00E32C2A" w:rsidRPr="00F33AEA" w:rsidRDefault="00E32C2A" w:rsidP="00577D5C">
      <w:pPr>
        <w:pStyle w:val="Heading1"/>
        <w:rPr>
          <w:b/>
          <w:bCs/>
          <w:color w:val="auto"/>
        </w:rPr>
      </w:pPr>
      <w:bookmarkStart w:id="8" w:name="_Toc146629106"/>
      <w:r w:rsidRPr="00F33AEA">
        <w:rPr>
          <w:b/>
          <w:bCs/>
          <w:color w:val="auto"/>
        </w:rPr>
        <w:t>ZAKLJUČAK</w:t>
      </w:r>
      <w:bookmarkEnd w:id="8"/>
    </w:p>
    <w:p w14:paraId="2C3C7712" w14:textId="77777777" w:rsidR="00E32C2A" w:rsidRPr="008178D9" w:rsidRDefault="00E32C2A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9C981" w14:textId="77777777" w:rsidR="00003D56" w:rsidRPr="008178D9" w:rsidRDefault="00003D56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079C6" w14:textId="77777777" w:rsidR="00FD3DA0" w:rsidRDefault="00FD3DA0" w:rsidP="00FD3D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Uredbi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EU-a i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svim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dokumentima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vezanim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kontrolu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iznimno</w:t>
      </w:r>
      <w:proofErr w:type="spellEnd"/>
      <w:proofErr w:type="gram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važna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edukacija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širenje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svijesti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javnosti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kako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bi se</w:t>
      </w:r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spriječilo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daljnje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širenje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jedinki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prirodi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kao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puštanje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jedinki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r w:rsidRPr="00500B69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 xml:space="preserve">Trachemys scripta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su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još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prisutne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kod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građana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ali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sprječavanje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puštanja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drugih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kućnih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ljubimaca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općenito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prirodu</w:t>
      </w:r>
      <w:proofErr w:type="spellEnd"/>
      <w:r w:rsidRPr="00500B69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</w:p>
    <w:p w14:paraId="23FFFDE9" w14:textId="77777777" w:rsidR="004F016F" w:rsidRDefault="004F016F" w:rsidP="00FD3D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5BEC81A9" w14:textId="1CC4F321" w:rsidR="00FD3DA0" w:rsidRDefault="00FD3DA0" w:rsidP="00FD3D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Uspostavom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prihvatilišta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javnim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akvarijima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zoološkim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vrtovima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89D">
        <w:rPr>
          <w:rFonts w:ascii="Times New Roman" w:eastAsia="Kanit-Regular" w:hAnsi="Times New Roman" w:cs="Times New Roman"/>
          <w:sz w:val="24"/>
          <w:szCs w:val="24"/>
          <w:lang w:val="en-US"/>
        </w:rPr>
        <w:t>kao</w:t>
      </w:r>
      <w:proofErr w:type="spellEnd"/>
      <w:r w:rsidR="00B4289D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4289D">
        <w:rPr>
          <w:rFonts w:ascii="Times New Roman" w:eastAsia="Kanit-Regular" w:hAnsi="Times New Roman" w:cs="Times New Roman"/>
          <w:sz w:val="24"/>
          <w:szCs w:val="24"/>
          <w:lang w:val="en-US"/>
        </w:rPr>
        <w:t>drugim</w:t>
      </w:r>
      <w:proofErr w:type="spellEnd"/>
      <w:r w:rsidR="00B4289D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89D">
        <w:rPr>
          <w:rFonts w:ascii="Times New Roman" w:eastAsia="Kanit-Regular" w:hAnsi="Times New Roman" w:cs="Times New Roman"/>
          <w:sz w:val="24"/>
          <w:szCs w:val="24"/>
          <w:lang w:val="en-US"/>
        </w:rPr>
        <w:t>subjektima</w:t>
      </w:r>
      <w:proofErr w:type="spellEnd"/>
      <w:r w:rsidR="00B4289D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ostvaruje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cilj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aktivne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edukacije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posjetitelja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šire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javnosti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potrebi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kontrole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populacija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invazivnih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stranih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vrsta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svega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sprječavanje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njihova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puštanja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Kanit-Regular" w:hAnsi="Times New Roman" w:cs="Times New Roman"/>
          <w:sz w:val="24"/>
          <w:szCs w:val="24"/>
          <w:lang w:val="en-US"/>
        </w:rPr>
        <w:t>prirodu</w:t>
      </w:r>
      <w:proofErr w:type="spellEnd"/>
      <w:r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. </w:t>
      </w:r>
    </w:p>
    <w:p w14:paraId="1B371D58" w14:textId="77777777" w:rsidR="00FD3DA0" w:rsidRDefault="00FD3DA0" w:rsidP="00FD3D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Kanit-Regular" w:hAnsi="Times New Roman" w:cs="Times New Roman"/>
          <w:sz w:val="24"/>
          <w:szCs w:val="24"/>
          <w:lang w:val="en-US"/>
        </w:rPr>
      </w:pPr>
    </w:p>
    <w:p w14:paraId="2547E24A" w14:textId="77777777" w:rsidR="00003D56" w:rsidRPr="008178D9" w:rsidRDefault="00003D56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753307" w14:textId="77777777" w:rsidR="00003D56" w:rsidRPr="008178D9" w:rsidRDefault="00003D56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D8D8B" w14:textId="77777777" w:rsidR="00003D56" w:rsidRPr="008178D9" w:rsidRDefault="00003D56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678CF" w14:textId="77777777" w:rsidR="00003D56" w:rsidRPr="008178D9" w:rsidRDefault="00003D56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643AA" w14:textId="77777777" w:rsidR="00003D56" w:rsidRPr="008178D9" w:rsidRDefault="00003D56" w:rsidP="00A67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AF573" w14:textId="092342D6" w:rsidR="00492335" w:rsidRPr="00F33AEA" w:rsidRDefault="00D97DE8" w:rsidP="00577D5C">
      <w:pPr>
        <w:pStyle w:val="Heading1"/>
        <w:rPr>
          <w:rFonts w:eastAsia="Times New Roman"/>
          <w:b/>
          <w:bCs/>
          <w:color w:val="auto"/>
        </w:rPr>
      </w:pPr>
      <w:bookmarkStart w:id="9" w:name="_Toc146629107"/>
      <w:r w:rsidRPr="00F33AEA">
        <w:rPr>
          <w:rFonts w:eastAsia="Times New Roman"/>
          <w:b/>
          <w:bCs/>
          <w:color w:val="auto"/>
        </w:rPr>
        <w:lastRenderedPageBreak/>
        <w:t>L</w:t>
      </w:r>
      <w:r w:rsidR="00492335" w:rsidRPr="00F33AEA">
        <w:rPr>
          <w:rFonts w:eastAsia="Times New Roman"/>
          <w:b/>
          <w:bCs/>
          <w:color w:val="auto"/>
        </w:rPr>
        <w:t>ITERATURA</w:t>
      </w:r>
      <w:bookmarkEnd w:id="9"/>
    </w:p>
    <w:p w14:paraId="3DECD306" w14:textId="77777777" w:rsidR="008661C7" w:rsidRPr="008178D9" w:rsidRDefault="008661C7" w:rsidP="00A6719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D73351F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3F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Bringsøe, H., 2006. NOBANIS Invasive Alien Species Fact Sheet </w:t>
      </w:r>
      <w:r w:rsidRPr="00B56A3F">
        <w:rPr>
          <w:rFonts w:ascii="Times New Roman" w:eastAsia="Kanit-Regular" w:hAnsi="Times New Roman" w:cs="Times New Roman"/>
          <w:i/>
          <w:iCs/>
          <w:sz w:val="24"/>
          <w:szCs w:val="24"/>
          <w:lang w:val="en-US"/>
        </w:rPr>
        <w:t>Trachemys scripta</w:t>
      </w:r>
      <w:r w:rsidRPr="00B56A3F">
        <w:rPr>
          <w:rFonts w:ascii="Times New Roman" w:eastAsia="Kanit-Regular" w:hAnsi="Times New Roman" w:cs="Times New Roman"/>
          <w:sz w:val="24"/>
          <w:szCs w:val="24"/>
          <w:lang w:val="en-US"/>
        </w:rPr>
        <w:t>.</w:t>
      </w:r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A3F">
        <w:rPr>
          <w:rFonts w:ascii="Times New Roman" w:eastAsia="Kanit-Regular" w:hAnsi="Times New Roman" w:cs="Times New Roman"/>
          <w:sz w:val="24"/>
          <w:szCs w:val="24"/>
          <w:lang w:val="en-US"/>
        </w:rPr>
        <w:t xml:space="preserve">Online Database North Eur. Balt. </w:t>
      </w:r>
      <w:proofErr w:type="spellStart"/>
      <w:r w:rsidRPr="00B56A3F">
        <w:rPr>
          <w:rFonts w:ascii="Times New Roman" w:eastAsia="Kanit-Regular" w:hAnsi="Times New Roman" w:cs="Times New Roman"/>
          <w:sz w:val="24"/>
          <w:szCs w:val="24"/>
          <w:lang w:val="en-US"/>
        </w:rPr>
        <w:t>Netw</w:t>
      </w:r>
      <w:proofErr w:type="spellEnd"/>
      <w:r w:rsidRPr="00B56A3F">
        <w:rPr>
          <w:rFonts w:ascii="Times New Roman" w:eastAsia="Kanit-Regular" w:hAnsi="Times New Roman" w:cs="Times New Roman"/>
          <w:sz w:val="24"/>
          <w:szCs w:val="24"/>
          <w:lang w:val="en-US"/>
        </w:rPr>
        <w:t>. Invasive Alien Species</w:t>
      </w:r>
    </w:p>
    <w:p w14:paraId="58EFAB01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Cadi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Joly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P., 2004.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red-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eared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slider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Trachemys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scripta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elegans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) on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survival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rates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pond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Emys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orbicularis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Biodivers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Conserv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. 13, 2511–2518.  </w:t>
      </w:r>
      <w:hyperlink r:id="rId9" w:history="1">
        <w:r w:rsidRPr="00B56A3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https://doi.org/10.1023/B:BIOC.0000048451.07820.9c</w:t>
        </w:r>
      </w:hyperlink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C12F6D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Crescente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Sperone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Paolillo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Bernabò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Brunelli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Tripepi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S. 2014.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Nesting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ecology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exotic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Trachemys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scripta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elegans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Southern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Italy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Angitola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Lake,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Calabria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Amphibia-Reptilia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>, 35(3), 366-370.</w:t>
      </w:r>
    </w:p>
    <w:p w14:paraId="2BE55E80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Ficetola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G. F.,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Rödder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Padoa-Schioppa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E. 2012.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Trachemys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scripta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Slider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terrapin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Handbook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global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freshwater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invasive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species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Earthscan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Taylor &amp; Francis Group,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Abingdon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>, 331-339.</w:t>
      </w:r>
    </w:p>
    <w:p w14:paraId="5426F0CD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Hulme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Philip E.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. Will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Biological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Invasions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Unite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European Union?. Science324, 40-41(2009). DOI:10.1126/science.1171111   </w:t>
      </w:r>
    </w:p>
    <w:p w14:paraId="7469FE3A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Koren, T., Štih, A., Burić, I., Koller, K.,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Lauš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B., Zadravec, M. 2018.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pond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slider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Trachemys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scripta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Reptilia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Emydidae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Croatia. Natura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Sloveniae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: Revija za Terensko Biologijo/Journal of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Biology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>, 20(2).</w:t>
      </w:r>
    </w:p>
    <w:p w14:paraId="17BB2763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3F">
        <w:rPr>
          <w:rFonts w:ascii="Times New Roman" w:hAnsi="Times New Roman" w:cs="Times New Roman"/>
          <w:sz w:val="24"/>
          <w:szCs w:val="24"/>
        </w:rPr>
        <w:t xml:space="preserve">MINGOR (2022): Plan upravljanja kornjačom </w:t>
      </w:r>
      <w:proofErr w:type="spellStart"/>
      <w:r w:rsidRPr="00B56A3F">
        <w:rPr>
          <w:rFonts w:ascii="Times New Roman" w:hAnsi="Times New Roman" w:cs="Times New Roman"/>
          <w:sz w:val="24"/>
          <w:szCs w:val="24"/>
        </w:rPr>
        <w:t>Trachemys</w:t>
      </w:r>
      <w:proofErr w:type="spellEnd"/>
      <w:r w:rsidRPr="00B5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B56A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6A3F">
        <w:rPr>
          <w:rFonts w:ascii="Times New Roman" w:hAnsi="Times New Roman" w:cs="Times New Roman"/>
          <w:sz w:val="24"/>
          <w:szCs w:val="24"/>
        </w:rPr>
        <w:t>Thunberg</w:t>
      </w:r>
      <w:proofErr w:type="spellEnd"/>
      <w:r w:rsidRPr="00B56A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6A3F">
        <w:rPr>
          <w:rFonts w:ascii="Times New Roman" w:hAnsi="Times New Roman" w:cs="Times New Roman"/>
          <w:sz w:val="24"/>
          <w:szCs w:val="24"/>
        </w:rPr>
        <w:t>Schoepff</w:t>
      </w:r>
      <w:proofErr w:type="spellEnd"/>
      <w:r w:rsidRPr="00B56A3F">
        <w:rPr>
          <w:rFonts w:ascii="Times New Roman" w:hAnsi="Times New Roman" w:cs="Times New Roman"/>
          <w:sz w:val="24"/>
          <w:szCs w:val="24"/>
        </w:rPr>
        <w:t>, 1792), Ministarstvo gospodarstva i održivog razvoja, (</w:t>
      </w:r>
      <w:hyperlink r:id="rId10" w:history="1">
        <w:r w:rsidRPr="00B56A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https://invazivnevrste.haop.hr/api/cms/dokumenti/e97597a8-4959-4c5e-83cc-16011a7ab6fb</w:t>
        </w:r>
      </w:hyperlink>
      <w:r w:rsidRPr="00B56A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1E2C83A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3F">
        <w:rPr>
          <w:rFonts w:ascii="Times New Roman" w:hAnsi="Times New Roman" w:cs="Times New Roman"/>
          <w:sz w:val="24"/>
          <w:szCs w:val="24"/>
        </w:rPr>
        <w:t xml:space="preserve">MINGOR (2022): e-mail korespondencija na </w:t>
      </w:r>
      <w:proofErr w:type="spellStart"/>
      <w:r w:rsidRPr="00B56A3F">
        <w:rPr>
          <w:rFonts w:ascii="Times New Roman" w:hAnsi="Times New Roman" w:cs="Times New Roman"/>
          <w:sz w:val="24"/>
          <w:szCs w:val="24"/>
        </w:rPr>
        <w:t>mailing</w:t>
      </w:r>
      <w:proofErr w:type="spellEnd"/>
      <w:r w:rsidRPr="00B56A3F">
        <w:rPr>
          <w:rFonts w:ascii="Times New Roman" w:hAnsi="Times New Roman" w:cs="Times New Roman"/>
          <w:sz w:val="24"/>
          <w:szCs w:val="24"/>
        </w:rPr>
        <w:t xml:space="preserve"> listu </w:t>
      </w:r>
      <w:proofErr w:type="spellStart"/>
      <w:r w:rsidRPr="00B56A3F">
        <w:rPr>
          <w:rFonts w:ascii="Times New Roman" w:hAnsi="Times New Roman" w:cs="Times New Roman"/>
          <w:sz w:val="24"/>
          <w:szCs w:val="24"/>
        </w:rPr>
        <w:t>ProPriroda</w:t>
      </w:r>
      <w:proofErr w:type="spellEnd"/>
      <w:r w:rsidRPr="00B56A3F">
        <w:rPr>
          <w:rFonts w:ascii="Times New Roman" w:hAnsi="Times New Roman" w:cs="Times New Roman"/>
          <w:sz w:val="24"/>
          <w:szCs w:val="24"/>
        </w:rPr>
        <w:t xml:space="preserve"> (9. siječnja 2023.)</w:t>
      </w:r>
    </w:p>
    <w:p w14:paraId="74280294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3F">
        <w:rPr>
          <w:rFonts w:ascii="Times New Roman" w:hAnsi="Times New Roman" w:cs="Times New Roman"/>
          <w:sz w:val="24"/>
          <w:szCs w:val="24"/>
        </w:rPr>
        <w:t>MINGOR Odluka KLASA 352-04/23-04/10, URBROJ 517-10-1-1-23-7 (iz arhive JU Aquatika)</w:t>
      </w:r>
    </w:p>
    <w:p w14:paraId="28109E9A" w14:textId="668E3FA3" w:rsidR="00BF5A66" w:rsidRPr="00B56A3F" w:rsidRDefault="004D239A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Reid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M.,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Contreras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MacBeath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&amp;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Csatádi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(2013). Global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challenges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freshwater‐fish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conservation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related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public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aquariums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aquarium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56A3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Zoo </w:t>
      </w:r>
      <w:proofErr w:type="spellStart"/>
      <w:r w:rsidRPr="00B56A3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Yearbook</w:t>
      </w:r>
      <w:proofErr w:type="spellEnd"/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56A3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47</w:t>
      </w:r>
      <w:r w:rsidRPr="00B56A3F">
        <w:rPr>
          <w:rFonts w:ascii="Times New Roman" w:hAnsi="Times New Roman" w:cs="Times New Roman"/>
          <w:sz w:val="24"/>
          <w:szCs w:val="24"/>
          <w:shd w:val="clear" w:color="auto" w:fill="FFFFFF"/>
        </w:rPr>
        <w:t>(1), 6-45.</w:t>
      </w:r>
    </w:p>
    <w:p w14:paraId="64139FE9" w14:textId="77777777" w:rsidR="00FD3DA0" w:rsidRPr="00B56A3F" w:rsidRDefault="00FD3DA0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Scalera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, R., 2006.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Trachemys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scripta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>. DAISIE (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Delivering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Alien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Invasive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Species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A3F">
        <w:rPr>
          <w:rFonts w:ascii="Times New Roman" w:eastAsia="Times New Roman" w:hAnsi="Times New Roman" w:cs="Times New Roman"/>
          <w:sz w:val="24"/>
          <w:szCs w:val="24"/>
        </w:rPr>
        <w:t>Inventories</w:t>
      </w:r>
      <w:proofErr w:type="spellEnd"/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 for Europe)</w:t>
      </w:r>
    </w:p>
    <w:p w14:paraId="2F7F50CA" w14:textId="750FBD93" w:rsidR="00406C17" w:rsidRPr="00B56A3F" w:rsidRDefault="00406C17" w:rsidP="00FD3DA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3F">
        <w:rPr>
          <w:rFonts w:ascii="Times New Roman" w:eastAsia="Times New Roman" w:hAnsi="Times New Roman" w:cs="Times New Roman"/>
          <w:sz w:val="24"/>
          <w:szCs w:val="24"/>
        </w:rPr>
        <w:t>Ured</w:t>
      </w:r>
      <w:r w:rsidR="0095139E" w:rsidRPr="00B56A3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56A3F">
        <w:rPr>
          <w:rFonts w:ascii="Times New Roman" w:eastAsia="Times New Roman" w:hAnsi="Times New Roman" w:cs="Times New Roman"/>
          <w:sz w:val="24"/>
          <w:szCs w:val="24"/>
        </w:rPr>
        <w:t xml:space="preserve">a EU </w:t>
      </w:r>
      <w:r w:rsidR="00C73942" w:rsidRPr="00B56A3F">
        <w:rPr>
          <w:rFonts w:ascii="Times New Roman" w:eastAsia="Times New Roman" w:hAnsi="Times New Roman" w:cs="Times New Roman"/>
          <w:sz w:val="24"/>
          <w:szCs w:val="24"/>
        </w:rPr>
        <w:t xml:space="preserve">br. 1143/2014 Europskog parlamenta i Vijeća Europe o sprječavanju </w:t>
      </w:r>
      <w:r w:rsidR="0095139E" w:rsidRPr="00B56A3F">
        <w:rPr>
          <w:rFonts w:ascii="Times New Roman" w:eastAsia="Times New Roman" w:hAnsi="Times New Roman" w:cs="Times New Roman"/>
          <w:sz w:val="24"/>
          <w:szCs w:val="24"/>
        </w:rPr>
        <w:t>i upravljanju unošenja i širenja invazivnih stranih vrsta (</w:t>
      </w:r>
      <w:hyperlink r:id="rId11" w:history="1">
        <w:r w:rsidR="0095139E" w:rsidRPr="00B56A3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https://eur-lex.europa.eu/legal-content/HR/TXT/PDF/?uri=CELEX:32014R1143&amp;from=RO</w:t>
        </w:r>
      </w:hyperlink>
      <w:r w:rsidR="0095139E" w:rsidRPr="00B56A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37348DA" w14:textId="38084BA8" w:rsidR="00406C17" w:rsidRPr="008178D9" w:rsidRDefault="00406C17" w:rsidP="00FD3DA0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6C17" w:rsidRPr="008178D9" w:rsidSect="00EB3B71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0A13" w14:textId="77777777" w:rsidR="00643CCF" w:rsidRDefault="00643CCF" w:rsidP="00BD3050">
      <w:pPr>
        <w:spacing w:after="0" w:line="240" w:lineRule="auto"/>
      </w:pPr>
      <w:r>
        <w:separator/>
      </w:r>
    </w:p>
  </w:endnote>
  <w:endnote w:type="continuationSeparator" w:id="0">
    <w:p w14:paraId="64C34C2A" w14:textId="77777777" w:rsidR="00643CCF" w:rsidRDefault="00643CCF" w:rsidP="00BD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h L2">
    <w:altName w:val="NewsGoth L2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Kani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035803"/>
      <w:docPartObj>
        <w:docPartGallery w:val="Page Numbers (Bottom of Page)"/>
        <w:docPartUnique/>
      </w:docPartObj>
    </w:sdtPr>
    <w:sdtEndPr/>
    <w:sdtContent>
      <w:p w14:paraId="27680A61" w14:textId="77777777" w:rsidR="007B3807" w:rsidRDefault="007B38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5E">
          <w:rPr>
            <w:noProof/>
          </w:rPr>
          <w:t>2</w:t>
        </w:r>
        <w:r>
          <w:fldChar w:fldCharType="end"/>
        </w:r>
      </w:p>
    </w:sdtContent>
  </w:sdt>
  <w:p w14:paraId="5D62F9FD" w14:textId="77777777" w:rsidR="007B3807" w:rsidRDefault="007B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EF3F" w14:textId="77777777" w:rsidR="00643CCF" w:rsidRDefault="00643CCF" w:rsidP="00BD3050">
      <w:pPr>
        <w:spacing w:after="0" w:line="240" w:lineRule="auto"/>
      </w:pPr>
      <w:r>
        <w:separator/>
      </w:r>
    </w:p>
  </w:footnote>
  <w:footnote w:type="continuationSeparator" w:id="0">
    <w:p w14:paraId="77597113" w14:textId="77777777" w:rsidR="00643CCF" w:rsidRDefault="00643CCF" w:rsidP="00BD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856AC8"/>
    <w:multiLevelType w:val="hybridMultilevel"/>
    <w:tmpl w:val="33EEB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61D1"/>
    <w:multiLevelType w:val="hybridMultilevel"/>
    <w:tmpl w:val="95380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6E4B"/>
    <w:multiLevelType w:val="hybridMultilevel"/>
    <w:tmpl w:val="F0906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708D4"/>
    <w:multiLevelType w:val="hybridMultilevel"/>
    <w:tmpl w:val="99B4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774"/>
    <w:multiLevelType w:val="multilevel"/>
    <w:tmpl w:val="24369EE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2965132"/>
    <w:multiLevelType w:val="hybridMultilevel"/>
    <w:tmpl w:val="3B56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38B"/>
    <w:multiLevelType w:val="hybridMultilevel"/>
    <w:tmpl w:val="73C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E5C3F"/>
    <w:multiLevelType w:val="hybridMultilevel"/>
    <w:tmpl w:val="4664F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10308">
    <w:abstractNumId w:val="5"/>
  </w:num>
  <w:num w:numId="2" w16cid:durableId="1700350542">
    <w:abstractNumId w:val="4"/>
  </w:num>
  <w:num w:numId="3" w16cid:durableId="819005447">
    <w:abstractNumId w:val="3"/>
  </w:num>
  <w:num w:numId="4" w16cid:durableId="1719016692">
    <w:abstractNumId w:val="7"/>
  </w:num>
  <w:num w:numId="5" w16cid:durableId="824858155">
    <w:abstractNumId w:val="8"/>
  </w:num>
  <w:num w:numId="6" w16cid:durableId="927813988">
    <w:abstractNumId w:val="2"/>
  </w:num>
  <w:num w:numId="7" w16cid:durableId="2093892359">
    <w:abstractNumId w:val="1"/>
  </w:num>
  <w:num w:numId="8" w16cid:durableId="6009194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0"/>
    <w:rsid w:val="00001A0F"/>
    <w:rsid w:val="000035ED"/>
    <w:rsid w:val="00003D56"/>
    <w:rsid w:val="00005789"/>
    <w:rsid w:val="00005923"/>
    <w:rsid w:val="00006927"/>
    <w:rsid w:val="00006E87"/>
    <w:rsid w:val="00015981"/>
    <w:rsid w:val="00030E3E"/>
    <w:rsid w:val="00035277"/>
    <w:rsid w:val="000362A0"/>
    <w:rsid w:val="00036729"/>
    <w:rsid w:val="00036C7F"/>
    <w:rsid w:val="00041825"/>
    <w:rsid w:val="00043EE9"/>
    <w:rsid w:val="00051AC8"/>
    <w:rsid w:val="00054A91"/>
    <w:rsid w:val="0005515B"/>
    <w:rsid w:val="00057391"/>
    <w:rsid w:val="000613B1"/>
    <w:rsid w:val="000614B2"/>
    <w:rsid w:val="00061A22"/>
    <w:rsid w:val="000626B2"/>
    <w:rsid w:val="00064B6D"/>
    <w:rsid w:val="00066E22"/>
    <w:rsid w:val="00070660"/>
    <w:rsid w:val="00077D5B"/>
    <w:rsid w:val="00080195"/>
    <w:rsid w:val="00080D9A"/>
    <w:rsid w:val="000811FC"/>
    <w:rsid w:val="00081F0C"/>
    <w:rsid w:val="0008514C"/>
    <w:rsid w:val="00085853"/>
    <w:rsid w:val="00086CE6"/>
    <w:rsid w:val="00087F7D"/>
    <w:rsid w:val="00095387"/>
    <w:rsid w:val="00097A5E"/>
    <w:rsid w:val="00097C26"/>
    <w:rsid w:val="000A3877"/>
    <w:rsid w:val="000A3989"/>
    <w:rsid w:val="000B31A5"/>
    <w:rsid w:val="000B37D1"/>
    <w:rsid w:val="000B4F85"/>
    <w:rsid w:val="000B75E2"/>
    <w:rsid w:val="000C074D"/>
    <w:rsid w:val="000C16F9"/>
    <w:rsid w:val="000C7774"/>
    <w:rsid w:val="000D353F"/>
    <w:rsid w:val="000D3F36"/>
    <w:rsid w:val="000D439F"/>
    <w:rsid w:val="000D6DA3"/>
    <w:rsid w:val="000E00C3"/>
    <w:rsid w:val="000E1217"/>
    <w:rsid w:val="000E152E"/>
    <w:rsid w:val="000E22DC"/>
    <w:rsid w:val="000E3A4C"/>
    <w:rsid w:val="000E5CB1"/>
    <w:rsid w:val="000E645A"/>
    <w:rsid w:val="000E653E"/>
    <w:rsid w:val="000E656A"/>
    <w:rsid w:val="000F2FFD"/>
    <w:rsid w:val="000F5702"/>
    <w:rsid w:val="00104753"/>
    <w:rsid w:val="00104E6A"/>
    <w:rsid w:val="001050D7"/>
    <w:rsid w:val="0010740E"/>
    <w:rsid w:val="001109EC"/>
    <w:rsid w:val="00111B37"/>
    <w:rsid w:val="00111EC3"/>
    <w:rsid w:val="00113087"/>
    <w:rsid w:val="00114851"/>
    <w:rsid w:val="00115736"/>
    <w:rsid w:val="00115ED7"/>
    <w:rsid w:val="001211C7"/>
    <w:rsid w:val="00121ACE"/>
    <w:rsid w:val="00122802"/>
    <w:rsid w:val="00123C6A"/>
    <w:rsid w:val="00124495"/>
    <w:rsid w:val="001259CD"/>
    <w:rsid w:val="00130327"/>
    <w:rsid w:val="001351BB"/>
    <w:rsid w:val="00136A74"/>
    <w:rsid w:val="00143643"/>
    <w:rsid w:val="0014592D"/>
    <w:rsid w:val="001460CC"/>
    <w:rsid w:val="00146828"/>
    <w:rsid w:val="00150374"/>
    <w:rsid w:val="00150928"/>
    <w:rsid w:val="00152187"/>
    <w:rsid w:val="00156AA6"/>
    <w:rsid w:val="00157AE6"/>
    <w:rsid w:val="00161313"/>
    <w:rsid w:val="00162CB7"/>
    <w:rsid w:val="00163406"/>
    <w:rsid w:val="0016581A"/>
    <w:rsid w:val="00171643"/>
    <w:rsid w:val="001716A3"/>
    <w:rsid w:val="00171A9A"/>
    <w:rsid w:val="00173718"/>
    <w:rsid w:val="001754BA"/>
    <w:rsid w:val="001767E1"/>
    <w:rsid w:val="00180F93"/>
    <w:rsid w:val="00182430"/>
    <w:rsid w:val="001827CE"/>
    <w:rsid w:val="00182BBB"/>
    <w:rsid w:val="00185690"/>
    <w:rsid w:val="00190AEC"/>
    <w:rsid w:val="00193A84"/>
    <w:rsid w:val="00194E06"/>
    <w:rsid w:val="00196C50"/>
    <w:rsid w:val="001A11A6"/>
    <w:rsid w:val="001A1236"/>
    <w:rsid w:val="001A3452"/>
    <w:rsid w:val="001A4507"/>
    <w:rsid w:val="001A5C6B"/>
    <w:rsid w:val="001B14B6"/>
    <w:rsid w:val="001B1AEA"/>
    <w:rsid w:val="001B43AA"/>
    <w:rsid w:val="001B6580"/>
    <w:rsid w:val="001B6E9F"/>
    <w:rsid w:val="001B7745"/>
    <w:rsid w:val="001B77DA"/>
    <w:rsid w:val="001C625C"/>
    <w:rsid w:val="001C7E27"/>
    <w:rsid w:val="001D1AB7"/>
    <w:rsid w:val="001D278A"/>
    <w:rsid w:val="001D33C3"/>
    <w:rsid w:val="001D4E24"/>
    <w:rsid w:val="001D6B1D"/>
    <w:rsid w:val="001D76B7"/>
    <w:rsid w:val="001E102C"/>
    <w:rsid w:val="001E23DF"/>
    <w:rsid w:val="001E266F"/>
    <w:rsid w:val="001E2C54"/>
    <w:rsid w:val="001E4117"/>
    <w:rsid w:val="001E4E39"/>
    <w:rsid w:val="001E55A8"/>
    <w:rsid w:val="001E5717"/>
    <w:rsid w:val="001E62A1"/>
    <w:rsid w:val="001F2A96"/>
    <w:rsid w:val="001F302E"/>
    <w:rsid w:val="001F42BA"/>
    <w:rsid w:val="001F7CD2"/>
    <w:rsid w:val="001F7DE7"/>
    <w:rsid w:val="001F7EB5"/>
    <w:rsid w:val="002002AC"/>
    <w:rsid w:val="00200614"/>
    <w:rsid w:val="0020209A"/>
    <w:rsid w:val="00202258"/>
    <w:rsid w:val="0021014D"/>
    <w:rsid w:val="002123F9"/>
    <w:rsid w:val="002154AD"/>
    <w:rsid w:val="00216F81"/>
    <w:rsid w:val="00220FAD"/>
    <w:rsid w:val="002224D5"/>
    <w:rsid w:val="00223CAD"/>
    <w:rsid w:val="002243E7"/>
    <w:rsid w:val="002256D7"/>
    <w:rsid w:val="002314C0"/>
    <w:rsid w:val="00232CAD"/>
    <w:rsid w:val="00232EF8"/>
    <w:rsid w:val="00235AD7"/>
    <w:rsid w:val="00236380"/>
    <w:rsid w:val="00236B28"/>
    <w:rsid w:val="00240123"/>
    <w:rsid w:val="002412C9"/>
    <w:rsid w:val="00245CDC"/>
    <w:rsid w:val="00246B7A"/>
    <w:rsid w:val="00247571"/>
    <w:rsid w:val="0025012A"/>
    <w:rsid w:val="002511F1"/>
    <w:rsid w:val="002577B6"/>
    <w:rsid w:val="002603F0"/>
    <w:rsid w:val="002641B2"/>
    <w:rsid w:val="002653E8"/>
    <w:rsid w:val="00266FE3"/>
    <w:rsid w:val="00267342"/>
    <w:rsid w:val="0026752C"/>
    <w:rsid w:val="00270994"/>
    <w:rsid w:val="00272D53"/>
    <w:rsid w:val="00273DDB"/>
    <w:rsid w:val="0027692C"/>
    <w:rsid w:val="00277A42"/>
    <w:rsid w:val="002806AF"/>
    <w:rsid w:val="002810A5"/>
    <w:rsid w:val="00283E7B"/>
    <w:rsid w:val="0028423A"/>
    <w:rsid w:val="00284F33"/>
    <w:rsid w:val="002861CC"/>
    <w:rsid w:val="00287FCE"/>
    <w:rsid w:val="0029154E"/>
    <w:rsid w:val="00291ABE"/>
    <w:rsid w:val="00294011"/>
    <w:rsid w:val="00295848"/>
    <w:rsid w:val="00296D26"/>
    <w:rsid w:val="002A264B"/>
    <w:rsid w:val="002A3292"/>
    <w:rsid w:val="002A32ED"/>
    <w:rsid w:val="002A3C07"/>
    <w:rsid w:val="002A45DC"/>
    <w:rsid w:val="002A54DF"/>
    <w:rsid w:val="002B3107"/>
    <w:rsid w:val="002B7866"/>
    <w:rsid w:val="002C0672"/>
    <w:rsid w:val="002C1B20"/>
    <w:rsid w:val="002C1FD9"/>
    <w:rsid w:val="002C205D"/>
    <w:rsid w:val="002C294C"/>
    <w:rsid w:val="002C2A44"/>
    <w:rsid w:val="002C3CBB"/>
    <w:rsid w:val="002C5048"/>
    <w:rsid w:val="002C62DD"/>
    <w:rsid w:val="002D0973"/>
    <w:rsid w:val="002D0BBC"/>
    <w:rsid w:val="002D25C2"/>
    <w:rsid w:val="002D2DD9"/>
    <w:rsid w:val="002D3E0E"/>
    <w:rsid w:val="002D5111"/>
    <w:rsid w:val="002D66BB"/>
    <w:rsid w:val="002D7CED"/>
    <w:rsid w:val="002E1AD3"/>
    <w:rsid w:val="002E356B"/>
    <w:rsid w:val="002E4D4A"/>
    <w:rsid w:val="002E5101"/>
    <w:rsid w:val="002E660B"/>
    <w:rsid w:val="002E7D21"/>
    <w:rsid w:val="002F1767"/>
    <w:rsid w:val="002F398B"/>
    <w:rsid w:val="002F4023"/>
    <w:rsid w:val="002F4D06"/>
    <w:rsid w:val="002F5A65"/>
    <w:rsid w:val="0030342C"/>
    <w:rsid w:val="00304D65"/>
    <w:rsid w:val="00305F64"/>
    <w:rsid w:val="00307B30"/>
    <w:rsid w:val="00307F1C"/>
    <w:rsid w:val="00307F6B"/>
    <w:rsid w:val="00307FE6"/>
    <w:rsid w:val="00310B08"/>
    <w:rsid w:val="00310D67"/>
    <w:rsid w:val="00316738"/>
    <w:rsid w:val="00316D3E"/>
    <w:rsid w:val="003171AF"/>
    <w:rsid w:val="00317B9F"/>
    <w:rsid w:val="0032370F"/>
    <w:rsid w:val="00323C50"/>
    <w:rsid w:val="00324441"/>
    <w:rsid w:val="00325E9C"/>
    <w:rsid w:val="00327626"/>
    <w:rsid w:val="00330E21"/>
    <w:rsid w:val="00330F41"/>
    <w:rsid w:val="003320B7"/>
    <w:rsid w:val="00333584"/>
    <w:rsid w:val="00333F9D"/>
    <w:rsid w:val="00337A2B"/>
    <w:rsid w:val="003419BE"/>
    <w:rsid w:val="00343A94"/>
    <w:rsid w:val="00346392"/>
    <w:rsid w:val="00346E3D"/>
    <w:rsid w:val="00350239"/>
    <w:rsid w:val="003506E3"/>
    <w:rsid w:val="00352155"/>
    <w:rsid w:val="00352208"/>
    <w:rsid w:val="00355613"/>
    <w:rsid w:val="003556C6"/>
    <w:rsid w:val="003564BC"/>
    <w:rsid w:val="00362C0D"/>
    <w:rsid w:val="00366CAD"/>
    <w:rsid w:val="00370734"/>
    <w:rsid w:val="00370B40"/>
    <w:rsid w:val="003714FD"/>
    <w:rsid w:val="00371F98"/>
    <w:rsid w:val="00372285"/>
    <w:rsid w:val="0037261B"/>
    <w:rsid w:val="00373FA1"/>
    <w:rsid w:val="00381423"/>
    <w:rsid w:val="00383100"/>
    <w:rsid w:val="00390F98"/>
    <w:rsid w:val="00391D11"/>
    <w:rsid w:val="00395EA7"/>
    <w:rsid w:val="00397FA0"/>
    <w:rsid w:val="003A1C1F"/>
    <w:rsid w:val="003A3272"/>
    <w:rsid w:val="003A5830"/>
    <w:rsid w:val="003A7826"/>
    <w:rsid w:val="003B065B"/>
    <w:rsid w:val="003B3075"/>
    <w:rsid w:val="003B3DA6"/>
    <w:rsid w:val="003B45A5"/>
    <w:rsid w:val="003B4B73"/>
    <w:rsid w:val="003B51FE"/>
    <w:rsid w:val="003B5651"/>
    <w:rsid w:val="003B58B5"/>
    <w:rsid w:val="003B712D"/>
    <w:rsid w:val="003C019D"/>
    <w:rsid w:val="003C24D8"/>
    <w:rsid w:val="003C6558"/>
    <w:rsid w:val="003D1E7F"/>
    <w:rsid w:val="003D2CA2"/>
    <w:rsid w:val="003D405D"/>
    <w:rsid w:val="003D5F50"/>
    <w:rsid w:val="003D64EF"/>
    <w:rsid w:val="003E05D5"/>
    <w:rsid w:val="003E0F34"/>
    <w:rsid w:val="003E116E"/>
    <w:rsid w:val="003E16E5"/>
    <w:rsid w:val="003E293B"/>
    <w:rsid w:val="003E7F8E"/>
    <w:rsid w:val="003F4931"/>
    <w:rsid w:val="003F5042"/>
    <w:rsid w:val="003F7078"/>
    <w:rsid w:val="003F763D"/>
    <w:rsid w:val="003F7E5C"/>
    <w:rsid w:val="00401B42"/>
    <w:rsid w:val="00404630"/>
    <w:rsid w:val="00405941"/>
    <w:rsid w:val="00406C17"/>
    <w:rsid w:val="004078FF"/>
    <w:rsid w:val="0041199F"/>
    <w:rsid w:val="004160D4"/>
    <w:rsid w:val="0041643B"/>
    <w:rsid w:val="00422FAD"/>
    <w:rsid w:val="004248CD"/>
    <w:rsid w:val="00424E35"/>
    <w:rsid w:val="00426979"/>
    <w:rsid w:val="00427408"/>
    <w:rsid w:val="00427449"/>
    <w:rsid w:val="004324A8"/>
    <w:rsid w:val="004327F0"/>
    <w:rsid w:val="004328E7"/>
    <w:rsid w:val="0043296E"/>
    <w:rsid w:val="004356F0"/>
    <w:rsid w:val="00437764"/>
    <w:rsid w:val="00441B1D"/>
    <w:rsid w:val="00444C4F"/>
    <w:rsid w:val="00447634"/>
    <w:rsid w:val="00447772"/>
    <w:rsid w:val="00453621"/>
    <w:rsid w:val="00453BBD"/>
    <w:rsid w:val="004545AA"/>
    <w:rsid w:val="004549C2"/>
    <w:rsid w:val="00455307"/>
    <w:rsid w:val="00456816"/>
    <w:rsid w:val="00462871"/>
    <w:rsid w:val="004655F6"/>
    <w:rsid w:val="00465929"/>
    <w:rsid w:val="004708A2"/>
    <w:rsid w:val="00470BF5"/>
    <w:rsid w:val="00472523"/>
    <w:rsid w:val="004751E0"/>
    <w:rsid w:val="00476B1F"/>
    <w:rsid w:val="004828B4"/>
    <w:rsid w:val="00482BAE"/>
    <w:rsid w:val="00482BE6"/>
    <w:rsid w:val="00482C05"/>
    <w:rsid w:val="0048533A"/>
    <w:rsid w:val="00487705"/>
    <w:rsid w:val="00492335"/>
    <w:rsid w:val="004925B0"/>
    <w:rsid w:val="00493ED4"/>
    <w:rsid w:val="004957EA"/>
    <w:rsid w:val="004959E1"/>
    <w:rsid w:val="00496175"/>
    <w:rsid w:val="0049717D"/>
    <w:rsid w:val="00497A86"/>
    <w:rsid w:val="004A0814"/>
    <w:rsid w:val="004A2172"/>
    <w:rsid w:val="004A2914"/>
    <w:rsid w:val="004A35F0"/>
    <w:rsid w:val="004A5CEB"/>
    <w:rsid w:val="004B0F5E"/>
    <w:rsid w:val="004B2B6B"/>
    <w:rsid w:val="004B3852"/>
    <w:rsid w:val="004B433A"/>
    <w:rsid w:val="004C02C0"/>
    <w:rsid w:val="004C270E"/>
    <w:rsid w:val="004C28F9"/>
    <w:rsid w:val="004C2F02"/>
    <w:rsid w:val="004C3AC9"/>
    <w:rsid w:val="004C3E05"/>
    <w:rsid w:val="004D01C6"/>
    <w:rsid w:val="004D239A"/>
    <w:rsid w:val="004D624D"/>
    <w:rsid w:val="004D7E8D"/>
    <w:rsid w:val="004E08D5"/>
    <w:rsid w:val="004E34EB"/>
    <w:rsid w:val="004E42CA"/>
    <w:rsid w:val="004E45CF"/>
    <w:rsid w:val="004E54A8"/>
    <w:rsid w:val="004E551E"/>
    <w:rsid w:val="004F016F"/>
    <w:rsid w:val="004F0783"/>
    <w:rsid w:val="004F1EE8"/>
    <w:rsid w:val="004F5710"/>
    <w:rsid w:val="004F669A"/>
    <w:rsid w:val="004F7439"/>
    <w:rsid w:val="00500387"/>
    <w:rsid w:val="00500B69"/>
    <w:rsid w:val="00504CDD"/>
    <w:rsid w:val="005052EB"/>
    <w:rsid w:val="005053AC"/>
    <w:rsid w:val="00507134"/>
    <w:rsid w:val="00510132"/>
    <w:rsid w:val="005125D5"/>
    <w:rsid w:val="00514928"/>
    <w:rsid w:val="00514CA7"/>
    <w:rsid w:val="00516309"/>
    <w:rsid w:val="005242D0"/>
    <w:rsid w:val="00526269"/>
    <w:rsid w:val="00526DF5"/>
    <w:rsid w:val="00527679"/>
    <w:rsid w:val="00527BCB"/>
    <w:rsid w:val="00530E47"/>
    <w:rsid w:val="00531D6B"/>
    <w:rsid w:val="005337A9"/>
    <w:rsid w:val="00535B9B"/>
    <w:rsid w:val="00536AA0"/>
    <w:rsid w:val="00542418"/>
    <w:rsid w:val="00542B99"/>
    <w:rsid w:val="0054308E"/>
    <w:rsid w:val="0054319D"/>
    <w:rsid w:val="0054695F"/>
    <w:rsid w:val="00547771"/>
    <w:rsid w:val="0055199F"/>
    <w:rsid w:val="00553978"/>
    <w:rsid w:val="0055507A"/>
    <w:rsid w:val="0055656A"/>
    <w:rsid w:val="005578CA"/>
    <w:rsid w:val="0056205B"/>
    <w:rsid w:val="00563CFB"/>
    <w:rsid w:val="00565E42"/>
    <w:rsid w:val="0056617D"/>
    <w:rsid w:val="0056620D"/>
    <w:rsid w:val="005663BC"/>
    <w:rsid w:val="00570E82"/>
    <w:rsid w:val="005723FA"/>
    <w:rsid w:val="005756C5"/>
    <w:rsid w:val="00577D5C"/>
    <w:rsid w:val="00582799"/>
    <w:rsid w:val="005851D7"/>
    <w:rsid w:val="00587061"/>
    <w:rsid w:val="00587129"/>
    <w:rsid w:val="00587826"/>
    <w:rsid w:val="00592B5C"/>
    <w:rsid w:val="00593F55"/>
    <w:rsid w:val="0059452C"/>
    <w:rsid w:val="005A03C8"/>
    <w:rsid w:val="005A1179"/>
    <w:rsid w:val="005A234E"/>
    <w:rsid w:val="005A2C67"/>
    <w:rsid w:val="005A5303"/>
    <w:rsid w:val="005A624F"/>
    <w:rsid w:val="005A6292"/>
    <w:rsid w:val="005A6A22"/>
    <w:rsid w:val="005B6087"/>
    <w:rsid w:val="005C13A1"/>
    <w:rsid w:val="005C27D2"/>
    <w:rsid w:val="005C3505"/>
    <w:rsid w:val="005C366F"/>
    <w:rsid w:val="005C47CC"/>
    <w:rsid w:val="005C4D28"/>
    <w:rsid w:val="005C7B00"/>
    <w:rsid w:val="005D1FDF"/>
    <w:rsid w:val="005D49A8"/>
    <w:rsid w:val="005D4A19"/>
    <w:rsid w:val="005E0087"/>
    <w:rsid w:val="005E2266"/>
    <w:rsid w:val="005E311A"/>
    <w:rsid w:val="005E77A9"/>
    <w:rsid w:val="005F03C7"/>
    <w:rsid w:val="005F2BA6"/>
    <w:rsid w:val="005F7B95"/>
    <w:rsid w:val="006006DB"/>
    <w:rsid w:val="00602A9E"/>
    <w:rsid w:val="0060357F"/>
    <w:rsid w:val="006042A3"/>
    <w:rsid w:val="00607435"/>
    <w:rsid w:val="006078E5"/>
    <w:rsid w:val="00610516"/>
    <w:rsid w:val="00611757"/>
    <w:rsid w:val="00611ED3"/>
    <w:rsid w:val="006162C6"/>
    <w:rsid w:val="00617E5D"/>
    <w:rsid w:val="00620565"/>
    <w:rsid w:val="00622B58"/>
    <w:rsid w:val="006239CE"/>
    <w:rsid w:val="0062494F"/>
    <w:rsid w:val="00627ED0"/>
    <w:rsid w:val="00631DEE"/>
    <w:rsid w:val="006339FC"/>
    <w:rsid w:val="006353A1"/>
    <w:rsid w:val="00636DC2"/>
    <w:rsid w:val="006438FF"/>
    <w:rsid w:val="00643CCF"/>
    <w:rsid w:val="0064404F"/>
    <w:rsid w:val="006442BA"/>
    <w:rsid w:val="0064575C"/>
    <w:rsid w:val="006500D0"/>
    <w:rsid w:val="00651942"/>
    <w:rsid w:val="006548B4"/>
    <w:rsid w:val="00655595"/>
    <w:rsid w:val="00662B11"/>
    <w:rsid w:val="00665D5F"/>
    <w:rsid w:val="00666918"/>
    <w:rsid w:val="00666C48"/>
    <w:rsid w:val="0066760D"/>
    <w:rsid w:val="006713E6"/>
    <w:rsid w:val="00671523"/>
    <w:rsid w:val="006729FC"/>
    <w:rsid w:val="00674369"/>
    <w:rsid w:val="0068062C"/>
    <w:rsid w:val="0068154E"/>
    <w:rsid w:val="0068210E"/>
    <w:rsid w:val="006833D2"/>
    <w:rsid w:val="0068344B"/>
    <w:rsid w:val="00685EFF"/>
    <w:rsid w:val="00687330"/>
    <w:rsid w:val="006877AF"/>
    <w:rsid w:val="00691117"/>
    <w:rsid w:val="0069324A"/>
    <w:rsid w:val="0069363B"/>
    <w:rsid w:val="006938C3"/>
    <w:rsid w:val="00693D03"/>
    <w:rsid w:val="006960DA"/>
    <w:rsid w:val="006A1032"/>
    <w:rsid w:val="006A433A"/>
    <w:rsid w:val="006A5AA5"/>
    <w:rsid w:val="006A63F9"/>
    <w:rsid w:val="006A7D1C"/>
    <w:rsid w:val="006B11F2"/>
    <w:rsid w:val="006B20A1"/>
    <w:rsid w:val="006B3613"/>
    <w:rsid w:val="006C4FF1"/>
    <w:rsid w:val="006C7F12"/>
    <w:rsid w:val="006D0328"/>
    <w:rsid w:val="006D12F3"/>
    <w:rsid w:val="006D245D"/>
    <w:rsid w:val="006D2AFB"/>
    <w:rsid w:val="006D6C9D"/>
    <w:rsid w:val="006D730C"/>
    <w:rsid w:val="006D74F1"/>
    <w:rsid w:val="006E2147"/>
    <w:rsid w:val="006E2A86"/>
    <w:rsid w:val="006E3625"/>
    <w:rsid w:val="006E3C3E"/>
    <w:rsid w:val="006E6B43"/>
    <w:rsid w:val="006E7028"/>
    <w:rsid w:val="006E7273"/>
    <w:rsid w:val="006E761B"/>
    <w:rsid w:val="006E7BF7"/>
    <w:rsid w:val="006F1F1E"/>
    <w:rsid w:val="006F2A2E"/>
    <w:rsid w:val="006F3AAD"/>
    <w:rsid w:val="006F60A4"/>
    <w:rsid w:val="006F7B0B"/>
    <w:rsid w:val="007001E4"/>
    <w:rsid w:val="00700F97"/>
    <w:rsid w:val="00707879"/>
    <w:rsid w:val="00710062"/>
    <w:rsid w:val="00712BCA"/>
    <w:rsid w:val="0071422E"/>
    <w:rsid w:val="0071496F"/>
    <w:rsid w:val="00717050"/>
    <w:rsid w:val="007216F6"/>
    <w:rsid w:val="00723D11"/>
    <w:rsid w:val="00724E9A"/>
    <w:rsid w:val="0072520E"/>
    <w:rsid w:val="007265D7"/>
    <w:rsid w:val="007271FC"/>
    <w:rsid w:val="00730288"/>
    <w:rsid w:val="007317A5"/>
    <w:rsid w:val="00732583"/>
    <w:rsid w:val="00735616"/>
    <w:rsid w:val="0073691F"/>
    <w:rsid w:val="00737C82"/>
    <w:rsid w:val="00742E8D"/>
    <w:rsid w:val="00744073"/>
    <w:rsid w:val="007454C1"/>
    <w:rsid w:val="00751A9C"/>
    <w:rsid w:val="00754613"/>
    <w:rsid w:val="00756918"/>
    <w:rsid w:val="00757614"/>
    <w:rsid w:val="00766C40"/>
    <w:rsid w:val="0077018A"/>
    <w:rsid w:val="00773AEB"/>
    <w:rsid w:val="007751D8"/>
    <w:rsid w:val="0077590A"/>
    <w:rsid w:val="00775E04"/>
    <w:rsid w:val="00776C6F"/>
    <w:rsid w:val="0078004F"/>
    <w:rsid w:val="0078066A"/>
    <w:rsid w:val="00785916"/>
    <w:rsid w:val="00785C6E"/>
    <w:rsid w:val="00795C34"/>
    <w:rsid w:val="007A048A"/>
    <w:rsid w:val="007A0CB6"/>
    <w:rsid w:val="007A0F0D"/>
    <w:rsid w:val="007A2270"/>
    <w:rsid w:val="007A579F"/>
    <w:rsid w:val="007A5EA8"/>
    <w:rsid w:val="007A78DC"/>
    <w:rsid w:val="007B3807"/>
    <w:rsid w:val="007B55A4"/>
    <w:rsid w:val="007C1F06"/>
    <w:rsid w:val="007C3B98"/>
    <w:rsid w:val="007C5F72"/>
    <w:rsid w:val="007C6C63"/>
    <w:rsid w:val="007D17B8"/>
    <w:rsid w:val="007D20CB"/>
    <w:rsid w:val="007D32C0"/>
    <w:rsid w:val="007D42FC"/>
    <w:rsid w:val="007D5D4D"/>
    <w:rsid w:val="007D624B"/>
    <w:rsid w:val="007E0303"/>
    <w:rsid w:val="007E0EAA"/>
    <w:rsid w:val="007E77EA"/>
    <w:rsid w:val="007E784F"/>
    <w:rsid w:val="007F1DCA"/>
    <w:rsid w:val="007F34D6"/>
    <w:rsid w:val="007F39BE"/>
    <w:rsid w:val="007F3BC1"/>
    <w:rsid w:val="007F493E"/>
    <w:rsid w:val="007F498B"/>
    <w:rsid w:val="007F7793"/>
    <w:rsid w:val="0080010C"/>
    <w:rsid w:val="008037EC"/>
    <w:rsid w:val="0080422C"/>
    <w:rsid w:val="008047A1"/>
    <w:rsid w:val="00810290"/>
    <w:rsid w:val="00811431"/>
    <w:rsid w:val="00811522"/>
    <w:rsid w:val="008126D3"/>
    <w:rsid w:val="008149BE"/>
    <w:rsid w:val="00814A1D"/>
    <w:rsid w:val="0081779B"/>
    <w:rsid w:val="008178D9"/>
    <w:rsid w:val="00817EE3"/>
    <w:rsid w:val="00820B36"/>
    <w:rsid w:val="0082111F"/>
    <w:rsid w:val="00824367"/>
    <w:rsid w:val="008243A2"/>
    <w:rsid w:val="00825DDF"/>
    <w:rsid w:val="00826D38"/>
    <w:rsid w:val="0082704A"/>
    <w:rsid w:val="0083122A"/>
    <w:rsid w:val="008312D7"/>
    <w:rsid w:val="00834FA1"/>
    <w:rsid w:val="00835718"/>
    <w:rsid w:val="008359DB"/>
    <w:rsid w:val="0083671E"/>
    <w:rsid w:val="00840C64"/>
    <w:rsid w:val="008410CA"/>
    <w:rsid w:val="00841C82"/>
    <w:rsid w:val="00844C9F"/>
    <w:rsid w:val="008452A3"/>
    <w:rsid w:val="008467F8"/>
    <w:rsid w:val="00846FCA"/>
    <w:rsid w:val="0085259D"/>
    <w:rsid w:val="0085417A"/>
    <w:rsid w:val="008543DF"/>
    <w:rsid w:val="008545A1"/>
    <w:rsid w:val="00854C5A"/>
    <w:rsid w:val="00854E1D"/>
    <w:rsid w:val="00855F94"/>
    <w:rsid w:val="008602EC"/>
    <w:rsid w:val="00860B87"/>
    <w:rsid w:val="0086219F"/>
    <w:rsid w:val="00862E9E"/>
    <w:rsid w:val="008631DA"/>
    <w:rsid w:val="008661C7"/>
    <w:rsid w:val="00867BFA"/>
    <w:rsid w:val="008707C9"/>
    <w:rsid w:val="00871B55"/>
    <w:rsid w:val="00872247"/>
    <w:rsid w:val="00873274"/>
    <w:rsid w:val="00876DE5"/>
    <w:rsid w:val="0088207E"/>
    <w:rsid w:val="008845C8"/>
    <w:rsid w:val="00887473"/>
    <w:rsid w:val="00891474"/>
    <w:rsid w:val="008922EC"/>
    <w:rsid w:val="00892DE2"/>
    <w:rsid w:val="0089666D"/>
    <w:rsid w:val="008A0284"/>
    <w:rsid w:val="008A06A4"/>
    <w:rsid w:val="008A0792"/>
    <w:rsid w:val="008A0798"/>
    <w:rsid w:val="008A180D"/>
    <w:rsid w:val="008A5317"/>
    <w:rsid w:val="008A6429"/>
    <w:rsid w:val="008A70BE"/>
    <w:rsid w:val="008A7333"/>
    <w:rsid w:val="008A7DA3"/>
    <w:rsid w:val="008B00EB"/>
    <w:rsid w:val="008B225F"/>
    <w:rsid w:val="008B5660"/>
    <w:rsid w:val="008C06A2"/>
    <w:rsid w:val="008C141B"/>
    <w:rsid w:val="008C158E"/>
    <w:rsid w:val="008C2BBF"/>
    <w:rsid w:val="008C2FB2"/>
    <w:rsid w:val="008C4DF8"/>
    <w:rsid w:val="008C6FAF"/>
    <w:rsid w:val="008C74AF"/>
    <w:rsid w:val="008D28A7"/>
    <w:rsid w:val="008D29E6"/>
    <w:rsid w:val="008D5271"/>
    <w:rsid w:val="008E0BF7"/>
    <w:rsid w:val="008E0F85"/>
    <w:rsid w:val="008F02BA"/>
    <w:rsid w:val="008F0889"/>
    <w:rsid w:val="008F3A70"/>
    <w:rsid w:val="008F638D"/>
    <w:rsid w:val="008F6996"/>
    <w:rsid w:val="008F7689"/>
    <w:rsid w:val="008F77A1"/>
    <w:rsid w:val="009014B9"/>
    <w:rsid w:val="009026E8"/>
    <w:rsid w:val="00902744"/>
    <w:rsid w:val="00902C9A"/>
    <w:rsid w:val="00904440"/>
    <w:rsid w:val="00907006"/>
    <w:rsid w:val="0090704D"/>
    <w:rsid w:val="00907C40"/>
    <w:rsid w:val="0091060F"/>
    <w:rsid w:val="0091088D"/>
    <w:rsid w:val="009120A1"/>
    <w:rsid w:val="00912321"/>
    <w:rsid w:val="00914A80"/>
    <w:rsid w:val="0092281A"/>
    <w:rsid w:val="00924070"/>
    <w:rsid w:val="009257D7"/>
    <w:rsid w:val="00925F44"/>
    <w:rsid w:val="009264DC"/>
    <w:rsid w:val="00926F95"/>
    <w:rsid w:val="00931EC2"/>
    <w:rsid w:val="00932B8C"/>
    <w:rsid w:val="00933759"/>
    <w:rsid w:val="009339EE"/>
    <w:rsid w:val="0093431B"/>
    <w:rsid w:val="00936ED1"/>
    <w:rsid w:val="009400BB"/>
    <w:rsid w:val="00941B55"/>
    <w:rsid w:val="00942EF7"/>
    <w:rsid w:val="0095139E"/>
    <w:rsid w:val="0095251B"/>
    <w:rsid w:val="00953F31"/>
    <w:rsid w:val="00955C45"/>
    <w:rsid w:val="0096050B"/>
    <w:rsid w:val="0096068A"/>
    <w:rsid w:val="00960DA3"/>
    <w:rsid w:val="0096434C"/>
    <w:rsid w:val="00964F29"/>
    <w:rsid w:val="00966987"/>
    <w:rsid w:val="00967509"/>
    <w:rsid w:val="00972179"/>
    <w:rsid w:val="00974430"/>
    <w:rsid w:val="0097536F"/>
    <w:rsid w:val="00975FC0"/>
    <w:rsid w:val="009760FA"/>
    <w:rsid w:val="00977F28"/>
    <w:rsid w:val="00981290"/>
    <w:rsid w:val="0098516E"/>
    <w:rsid w:val="00987CC9"/>
    <w:rsid w:val="00987FA9"/>
    <w:rsid w:val="00990696"/>
    <w:rsid w:val="00991077"/>
    <w:rsid w:val="0099596D"/>
    <w:rsid w:val="009972E3"/>
    <w:rsid w:val="009A076D"/>
    <w:rsid w:val="009A080A"/>
    <w:rsid w:val="009B0470"/>
    <w:rsid w:val="009B12FF"/>
    <w:rsid w:val="009B2842"/>
    <w:rsid w:val="009B32EC"/>
    <w:rsid w:val="009B355B"/>
    <w:rsid w:val="009B7C56"/>
    <w:rsid w:val="009B7C62"/>
    <w:rsid w:val="009C06A9"/>
    <w:rsid w:val="009C27FE"/>
    <w:rsid w:val="009C2F24"/>
    <w:rsid w:val="009C3639"/>
    <w:rsid w:val="009C508F"/>
    <w:rsid w:val="009C5099"/>
    <w:rsid w:val="009C695A"/>
    <w:rsid w:val="009C6ADF"/>
    <w:rsid w:val="009C7096"/>
    <w:rsid w:val="009C7A46"/>
    <w:rsid w:val="009C7ADE"/>
    <w:rsid w:val="009D0717"/>
    <w:rsid w:val="009D0C39"/>
    <w:rsid w:val="009D2F2A"/>
    <w:rsid w:val="009D3F1D"/>
    <w:rsid w:val="009D6355"/>
    <w:rsid w:val="009D68C0"/>
    <w:rsid w:val="009D77CD"/>
    <w:rsid w:val="009D79B9"/>
    <w:rsid w:val="009D7BDC"/>
    <w:rsid w:val="009E02DD"/>
    <w:rsid w:val="009E2818"/>
    <w:rsid w:val="009E2A07"/>
    <w:rsid w:val="009E2A15"/>
    <w:rsid w:val="009E4E26"/>
    <w:rsid w:val="009E50C5"/>
    <w:rsid w:val="009E55FA"/>
    <w:rsid w:val="009E7483"/>
    <w:rsid w:val="009F465A"/>
    <w:rsid w:val="009F5141"/>
    <w:rsid w:val="009F74AE"/>
    <w:rsid w:val="009F79A7"/>
    <w:rsid w:val="00A01286"/>
    <w:rsid w:val="00A019A9"/>
    <w:rsid w:val="00A02370"/>
    <w:rsid w:val="00A02B5A"/>
    <w:rsid w:val="00A03A34"/>
    <w:rsid w:val="00A04665"/>
    <w:rsid w:val="00A04ADC"/>
    <w:rsid w:val="00A075B7"/>
    <w:rsid w:val="00A0795E"/>
    <w:rsid w:val="00A10669"/>
    <w:rsid w:val="00A125D5"/>
    <w:rsid w:val="00A17DFE"/>
    <w:rsid w:val="00A20E10"/>
    <w:rsid w:val="00A23358"/>
    <w:rsid w:val="00A273D5"/>
    <w:rsid w:val="00A27D5D"/>
    <w:rsid w:val="00A34C63"/>
    <w:rsid w:val="00A3731B"/>
    <w:rsid w:val="00A40254"/>
    <w:rsid w:val="00A443E4"/>
    <w:rsid w:val="00A44BEF"/>
    <w:rsid w:val="00A46F9E"/>
    <w:rsid w:val="00A500FA"/>
    <w:rsid w:val="00A50627"/>
    <w:rsid w:val="00A5485A"/>
    <w:rsid w:val="00A54A40"/>
    <w:rsid w:val="00A561C9"/>
    <w:rsid w:val="00A56A4C"/>
    <w:rsid w:val="00A56E2D"/>
    <w:rsid w:val="00A5700D"/>
    <w:rsid w:val="00A57EFB"/>
    <w:rsid w:val="00A600E8"/>
    <w:rsid w:val="00A62978"/>
    <w:rsid w:val="00A63BB8"/>
    <w:rsid w:val="00A66F46"/>
    <w:rsid w:val="00A67199"/>
    <w:rsid w:val="00A67984"/>
    <w:rsid w:val="00A73B25"/>
    <w:rsid w:val="00A7569B"/>
    <w:rsid w:val="00A762FB"/>
    <w:rsid w:val="00A76E9F"/>
    <w:rsid w:val="00A801C8"/>
    <w:rsid w:val="00A8233E"/>
    <w:rsid w:val="00A83746"/>
    <w:rsid w:val="00A83E90"/>
    <w:rsid w:val="00A85F6E"/>
    <w:rsid w:val="00A94414"/>
    <w:rsid w:val="00AA0312"/>
    <w:rsid w:val="00AA2BD3"/>
    <w:rsid w:val="00AA4BB2"/>
    <w:rsid w:val="00AA771B"/>
    <w:rsid w:val="00AA7BDD"/>
    <w:rsid w:val="00AA7F96"/>
    <w:rsid w:val="00AB1949"/>
    <w:rsid w:val="00AB2C99"/>
    <w:rsid w:val="00AB3062"/>
    <w:rsid w:val="00AB3EE5"/>
    <w:rsid w:val="00AB51FF"/>
    <w:rsid w:val="00AB520F"/>
    <w:rsid w:val="00AC253C"/>
    <w:rsid w:val="00AC3157"/>
    <w:rsid w:val="00AC663D"/>
    <w:rsid w:val="00AD162C"/>
    <w:rsid w:val="00AD187C"/>
    <w:rsid w:val="00AD3C75"/>
    <w:rsid w:val="00AD5D79"/>
    <w:rsid w:val="00AD6BD0"/>
    <w:rsid w:val="00AD6C4C"/>
    <w:rsid w:val="00AD774A"/>
    <w:rsid w:val="00AD7E14"/>
    <w:rsid w:val="00AE0F59"/>
    <w:rsid w:val="00AE2399"/>
    <w:rsid w:val="00AE3392"/>
    <w:rsid w:val="00AE375E"/>
    <w:rsid w:val="00AE6671"/>
    <w:rsid w:val="00AF58AD"/>
    <w:rsid w:val="00B015E1"/>
    <w:rsid w:val="00B03F06"/>
    <w:rsid w:val="00B044B9"/>
    <w:rsid w:val="00B1161F"/>
    <w:rsid w:val="00B16D78"/>
    <w:rsid w:val="00B16FE3"/>
    <w:rsid w:val="00B20AE0"/>
    <w:rsid w:val="00B22498"/>
    <w:rsid w:val="00B23031"/>
    <w:rsid w:val="00B30A38"/>
    <w:rsid w:val="00B3120D"/>
    <w:rsid w:val="00B31235"/>
    <w:rsid w:val="00B3426E"/>
    <w:rsid w:val="00B34ABB"/>
    <w:rsid w:val="00B36BD0"/>
    <w:rsid w:val="00B40A63"/>
    <w:rsid w:val="00B4289D"/>
    <w:rsid w:val="00B431F6"/>
    <w:rsid w:val="00B43581"/>
    <w:rsid w:val="00B448A8"/>
    <w:rsid w:val="00B470BB"/>
    <w:rsid w:val="00B515ED"/>
    <w:rsid w:val="00B54A45"/>
    <w:rsid w:val="00B56A3F"/>
    <w:rsid w:val="00B574C0"/>
    <w:rsid w:val="00B624F0"/>
    <w:rsid w:val="00B63689"/>
    <w:rsid w:val="00B63C60"/>
    <w:rsid w:val="00B660C4"/>
    <w:rsid w:val="00B678A7"/>
    <w:rsid w:val="00B701E7"/>
    <w:rsid w:val="00B71545"/>
    <w:rsid w:val="00B74833"/>
    <w:rsid w:val="00B75085"/>
    <w:rsid w:val="00B7538A"/>
    <w:rsid w:val="00B75412"/>
    <w:rsid w:val="00B75E46"/>
    <w:rsid w:val="00B7733D"/>
    <w:rsid w:val="00B81C8C"/>
    <w:rsid w:val="00B826BD"/>
    <w:rsid w:val="00B8388B"/>
    <w:rsid w:val="00B84237"/>
    <w:rsid w:val="00B843EB"/>
    <w:rsid w:val="00B8560A"/>
    <w:rsid w:val="00B8579C"/>
    <w:rsid w:val="00B976FA"/>
    <w:rsid w:val="00BA00BA"/>
    <w:rsid w:val="00BA59DE"/>
    <w:rsid w:val="00BA6001"/>
    <w:rsid w:val="00BA6AB8"/>
    <w:rsid w:val="00BA7B27"/>
    <w:rsid w:val="00BB2E21"/>
    <w:rsid w:val="00BB5239"/>
    <w:rsid w:val="00BC276B"/>
    <w:rsid w:val="00BC36F8"/>
    <w:rsid w:val="00BC6C98"/>
    <w:rsid w:val="00BD1297"/>
    <w:rsid w:val="00BD3050"/>
    <w:rsid w:val="00BD35FB"/>
    <w:rsid w:val="00BD3E69"/>
    <w:rsid w:val="00BE0645"/>
    <w:rsid w:val="00BE0711"/>
    <w:rsid w:val="00BE14E8"/>
    <w:rsid w:val="00BE4C0B"/>
    <w:rsid w:val="00BE4D5B"/>
    <w:rsid w:val="00BE5275"/>
    <w:rsid w:val="00BE6A36"/>
    <w:rsid w:val="00BE75E6"/>
    <w:rsid w:val="00BF5A66"/>
    <w:rsid w:val="00BF5BC2"/>
    <w:rsid w:val="00BF6E49"/>
    <w:rsid w:val="00BF6F92"/>
    <w:rsid w:val="00BF7B1F"/>
    <w:rsid w:val="00C003BB"/>
    <w:rsid w:val="00C06937"/>
    <w:rsid w:val="00C06984"/>
    <w:rsid w:val="00C17E0A"/>
    <w:rsid w:val="00C22EE3"/>
    <w:rsid w:val="00C23305"/>
    <w:rsid w:val="00C27E2D"/>
    <w:rsid w:val="00C31052"/>
    <w:rsid w:val="00C3360A"/>
    <w:rsid w:val="00C33B5F"/>
    <w:rsid w:val="00C35E8C"/>
    <w:rsid w:val="00C36861"/>
    <w:rsid w:val="00C41FF8"/>
    <w:rsid w:val="00C4355D"/>
    <w:rsid w:val="00C43E4E"/>
    <w:rsid w:val="00C46EEC"/>
    <w:rsid w:val="00C50764"/>
    <w:rsid w:val="00C50DDC"/>
    <w:rsid w:val="00C510F6"/>
    <w:rsid w:val="00C511D1"/>
    <w:rsid w:val="00C5159F"/>
    <w:rsid w:val="00C5179A"/>
    <w:rsid w:val="00C52793"/>
    <w:rsid w:val="00C56251"/>
    <w:rsid w:val="00C60181"/>
    <w:rsid w:val="00C624AF"/>
    <w:rsid w:val="00C62F41"/>
    <w:rsid w:val="00C63AFE"/>
    <w:rsid w:val="00C63E0E"/>
    <w:rsid w:val="00C674E1"/>
    <w:rsid w:val="00C70524"/>
    <w:rsid w:val="00C70A04"/>
    <w:rsid w:val="00C73942"/>
    <w:rsid w:val="00C77302"/>
    <w:rsid w:val="00C773B4"/>
    <w:rsid w:val="00C8025F"/>
    <w:rsid w:val="00C82920"/>
    <w:rsid w:val="00C84ECC"/>
    <w:rsid w:val="00C8559E"/>
    <w:rsid w:val="00C92911"/>
    <w:rsid w:val="00C949C7"/>
    <w:rsid w:val="00C94CC5"/>
    <w:rsid w:val="00CA01E6"/>
    <w:rsid w:val="00CA1386"/>
    <w:rsid w:val="00CA1CB8"/>
    <w:rsid w:val="00CA225F"/>
    <w:rsid w:val="00CA27C4"/>
    <w:rsid w:val="00CA3074"/>
    <w:rsid w:val="00CA6E4F"/>
    <w:rsid w:val="00CA70B6"/>
    <w:rsid w:val="00CA7838"/>
    <w:rsid w:val="00CB51A5"/>
    <w:rsid w:val="00CB578B"/>
    <w:rsid w:val="00CB7C3B"/>
    <w:rsid w:val="00CB7CB7"/>
    <w:rsid w:val="00CC0479"/>
    <w:rsid w:val="00CC4EDA"/>
    <w:rsid w:val="00CC4F51"/>
    <w:rsid w:val="00CC50E2"/>
    <w:rsid w:val="00CC7540"/>
    <w:rsid w:val="00CD0882"/>
    <w:rsid w:val="00CD344E"/>
    <w:rsid w:val="00CD43C3"/>
    <w:rsid w:val="00CD4AAC"/>
    <w:rsid w:val="00CD6271"/>
    <w:rsid w:val="00CE05E8"/>
    <w:rsid w:val="00CE08A4"/>
    <w:rsid w:val="00CE0E94"/>
    <w:rsid w:val="00CE1DA6"/>
    <w:rsid w:val="00CE2FE8"/>
    <w:rsid w:val="00CE5C23"/>
    <w:rsid w:val="00CF311D"/>
    <w:rsid w:val="00CF3451"/>
    <w:rsid w:val="00CF57D4"/>
    <w:rsid w:val="00CF620A"/>
    <w:rsid w:val="00CF6689"/>
    <w:rsid w:val="00CF752A"/>
    <w:rsid w:val="00D009DD"/>
    <w:rsid w:val="00D02337"/>
    <w:rsid w:val="00D04ED7"/>
    <w:rsid w:val="00D076CC"/>
    <w:rsid w:val="00D122D5"/>
    <w:rsid w:val="00D16726"/>
    <w:rsid w:val="00D16934"/>
    <w:rsid w:val="00D17F53"/>
    <w:rsid w:val="00D21C24"/>
    <w:rsid w:val="00D22F9E"/>
    <w:rsid w:val="00D23D61"/>
    <w:rsid w:val="00D27195"/>
    <w:rsid w:val="00D31516"/>
    <w:rsid w:val="00D34F6A"/>
    <w:rsid w:val="00D37FF6"/>
    <w:rsid w:val="00D41C3F"/>
    <w:rsid w:val="00D443EC"/>
    <w:rsid w:val="00D44481"/>
    <w:rsid w:val="00D4592D"/>
    <w:rsid w:val="00D50E34"/>
    <w:rsid w:val="00D51C5A"/>
    <w:rsid w:val="00D52025"/>
    <w:rsid w:val="00D53BE9"/>
    <w:rsid w:val="00D53D2A"/>
    <w:rsid w:val="00D5472B"/>
    <w:rsid w:val="00D5582A"/>
    <w:rsid w:val="00D56680"/>
    <w:rsid w:val="00D573BF"/>
    <w:rsid w:val="00D57CFA"/>
    <w:rsid w:val="00D57F26"/>
    <w:rsid w:val="00D61CD0"/>
    <w:rsid w:val="00D62FE5"/>
    <w:rsid w:val="00D6461E"/>
    <w:rsid w:val="00D64C92"/>
    <w:rsid w:val="00D660CD"/>
    <w:rsid w:val="00D6707F"/>
    <w:rsid w:val="00D7095B"/>
    <w:rsid w:val="00D70C0E"/>
    <w:rsid w:val="00D74E9A"/>
    <w:rsid w:val="00D76069"/>
    <w:rsid w:val="00D77D4D"/>
    <w:rsid w:val="00D81CEC"/>
    <w:rsid w:val="00D86E35"/>
    <w:rsid w:val="00D87E2A"/>
    <w:rsid w:val="00D90C09"/>
    <w:rsid w:val="00D90D2F"/>
    <w:rsid w:val="00D92D42"/>
    <w:rsid w:val="00D95F0E"/>
    <w:rsid w:val="00D97DE8"/>
    <w:rsid w:val="00DA08E6"/>
    <w:rsid w:val="00DA26A1"/>
    <w:rsid w:val="00DA35FE"/>
    <w:rsid w:val="00DA3E94"/>
    <w:rsid w:val="00DA48EB"/>
    <w:rsid w:val="00DA53BD"/>
    <w:rsid w:val="00DA7567"/>
    <w:rsid w:val="00DA7AA5"/>
    <w:rsid w:val="00DB0F3A"/>
    <w:rsid w:val="00DB34DC"/>
    <w:rsid w:val="00DB41AF"/>
    <w:rsid w:val="00DB5FDA"/>
    <w:rsid w:val="00DB7BF3"/>
    <w:rsid w:val="00DC18E4"/>
    <w:rsid w:val="00DC328E"/>
    <w:rsid w:val="00DC3946"/>
    <w:rsid w:val="00DC4615"/>
    <w:rsid w:val="00DC545E"/>
    <w:rsid w:val="00DC6B88"/>
    <w:rsid w:val="00DD0A70"/>
    <w:rsid w:val="00DD1896"/>
    <w:rsid w:val="00DD214F"/>
    <w:rsid w:val="00DD3162"/>
    <w:rsid w:val="00DE713C"/>
    <w:rsid w:val="00DE77FD"/>
    <w:rsid w:val="00DF260E"/>
    <w:rsid w:val="00DF3ADC"/>
    <w:rsid w:val="00DF3BE2"/>
    <w:rsid w:val="00DF49A8"/>
    <w:rsid w:val="00E029F4"/>
    <w:rsid w:val="00E043F7"/>
    <w:rsid w:val="00E04EC4"/>
    <w:rsid w:val="00E05770"/>
    <w:rsid w:val="00E06B96"/>
    <w:rsid w:val="00E0780B"/>
    <w:rsid w:val="00E07A9E"/>
    <w:rsid w:val="00E11C9B"/>
    <w:rsid w:val="00E11E8E"/>
    <w:rsid w:val="00E1377C"/>
    <w:rsid w:val="00E13CD1"/>
    <w:rsid w:val="00E13D19"/>
    <w:rsid w:val="00E147F2"/>
    <w:rsid w:val="00E150A8"/>
    <w:rsid w:val="00E17A1B"/>
    <w:rsid w:val="00E23E36"/>
    <w:rsid w:val="00E25510"/>
    <w:rsid w:val="00E270D0"/>
    <w:rsid w:val="00E312E0"/>
    <w:rsid w:val="00E31836"/>
    <w:rsid w:val="00E32C2A"/>
    <w:rsid w:val="00E363C7"/>
    <w:rsid w:val="00E40EB0"/>
    <w:rsid w:val="00E54EFC"/>
    <w:rsid w:val="00E55DE6"/>
    <w:rsid w:val="00E56A74"/>
    <w:rsid w:val="00E57927"/>
    <w:rsid w:val="00E62840"/>
    <w:rsid w:val="00E64F46"/>
    <w:rsid w:val="00E72F61"/>
    <w:rsid w:val="00E7315A"/>
    <w:rsid w:val="00E74253"/>
    <w:rsid w:val="00E81244"/>
    <w:rsid w:val="00E827F4"/>
    <w:rsid w:val="00E831BB"/>
    <w:rsid w:val="00E83903"/>
    <w:rsid w:val="00E83F38"/>
    <w:rsid w:val="00E865EB"/>
    <w:rsid w:val="00E95A19"/>
    <w:rsid w:val="00E96D31"/>
    <w:rsid w:val="00EA1749"/>
    <w:rsid w:val="00EB104B"/>
    <w:rsid w:val="00EB3B71"/>
    <w:rsid w:val="00EB42AA"/>
    <w:rsid w:val="00EB4834"/>
    <w:rsid w:val="00EB4A7B"/>
    <w:rsid w:val="00EB6B4E"/>
    <w:rsid w:val="00EC1A78"/>
    <w:rsid w:val="00EC39E8"/>
    <w:rsid w:val="00EC4489"/>
    <w:rsid w:val="00EC4960"/>
    <w:rsid w:val="00EC5A4E"/>
    <w:rsid w:val="00EC7C9E"/>
    <w:rsid w:val="00ED0082"/>
    <w:rsid w:val="00ED0413"/>
    <w:rsid w:val="00ED065D"/>
    <w:rsid w:val="00ED39C7"/>
    <w:rsid w:val="00EE1AB9"/>
    <w:rsid w:val="00EE209D"/>
    <w:rsid w:val="00EE335B"/>
    <w:rsid w:val="00EE3BAB"/>
    <w:rsid w:val="00EE3F9C"/>
    <w:rsid w:val="00EE432D"/>
    <w:rsid w:val="00EE4989"/>
    <w:rsid w:val="00EE4E08"/>
    <w:rsid w:val="00EE7D63"/>
    <w:rsid w:val="00EF3840"/>
    <w:rsid w:val="00EF58D3"/>
    <w:rsid w:val="00EF5C86"/>
    <w:rsid w:val="00F02A59"/>
    <w:rsid w:val="00F02D72"/>
    <w:rsid w:val="00F03BD8"/>
    <w:rsid w:val="00F060CE"/>
    <w:rsid w:val="00F0775F"/>
    <w:rsid w:val="00F12784"/>
    <w:rsid w:val="00F135C5"/>
    <w:rsid w:val="00F159C7"/>
    <w:rsid w:val="00F16C55"/>
    <w:rsid w:val="00F200C1"/>
    <w:rsid w:val="00F20B64"/>
    <w:rsid w:val="00F20B86"/>
    <w:rsid w:val="00F20F02"/>
    <w:rsid w:val="00F21338"/>
    <w:rsid w:val="00F24552"/>
    <w:rsid w:val="00F30225"/>
    <w:rsid w:val="00F31E4E"/>
    <w:rsid w:val="00F32E0B"/>
    <w:rsid w:val="00F33AEA"/>
    <w:rsid w:val="00F33F64"/>
    <w:rsid w:val="00F34D9D"/>
    <w:rsid w:val="00F3596D"/>
    <w:rsid w:val="00F420D9"/>
    <w:rsid w:val="00F42114"/>
    <w:rsid w:val="00F427DF"/>
    <w:rsid w:val="00F43893"/>
    <w:rsid w:val="00F43B61"/>
    <w:rsid w:val="00F44BAA"/>
    <w:rsid w:val="00F46BB4"/>
    <w:rsid w:val="00F47095"/>
    <w:rsid w:val="00F51C8E"/>
    <w:rsid w:val="00F55F8F"/>
    <w:rsid w:val="00F562C5"/>
    <w:rsid w:val="00F56C3E"/>
    <w:rsid w:val="00F650A3"/>
    <w:rsid w:val="00F654ED"/>
    <w:rsid w:val="00F674BC"/>
    <w:rsid w:val="00F72876"/>
    <w:rsid w:val="00F739E9"/>
    <w:rsid w:val="00F73DDF"/>
    <w:rsid w:val="00F80D93"/>
    <w:rsid w:val="00F82A1C"/>
    <w:rsid w:val="00F833F5"/>
    <w:rsid w:val="00F84752"/>
    <w:rsid w:val="00F86B7A"/>
    <w:rsid w:val="00F86D70"/>
    <w:rsid w:val="00F87A91"/>
    <w:rsid w:val="00F9120D"/>
    <w:rsid w:val="00F96320"/>
    <w:rsid w:val="00FA412E"/>
    <w:rsid w:val="00FB0A71"/>
    <w:rsid w:val="00FB5445"/>
    <w:rsid w:val="00FB54A3"/>
    <w:rsid w:val="00FC392A"/>
    <w:rsid w:val="00FC5A16"/>
    <w:rsid w:val="00FC6049"/>
    <w:rsid w:val="00FD062C"/>
    <w:rsid w:val="00FD2500"/>
    <w:rsid w:val="00FD3DA0"/>
    <w:rsid w:val="00FF0F24"/>
    <w:rsid w:val="00FF2909"/>
    <w:rsid w:val="00FF303A"/>
    <w:rsid w:val="00FF3177"/>
    <w:rsid w:val="00FF3E4D"/>
    <w:rsid w:val="00FF4C6A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9FD6A"/>
  <w15:docId w15:val="{1936470D-1AE6-42D7-B1AE-5B19B62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50"/>
  </w:style>
  <w:style w:type="paragraph" w:styleId="Footer">
    <w:name w:val="footer"/>
    <w:basedOn w:val="Normal"/>
    <w:link w:val="FooterChar"/>
    <w:uiPriority w:val="99"/>
    <w:unhideWhenUsed/>
    <w:rsid w:val="00BD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50"/>
  </w:style>
  <w:style w:type="paragraph" w:styleId="BalloonText">
    <w:name w:val="Balloon Text"/>
    <w:basedOn w:val="Normal"/>
    <w:link w:val="BalloonTextChar"/>
    <w:uiPriority w:val="99"/>
    <w:semiHidden/>
    <w:unhideWhenUsed/>
    <w:rsid w:val="00BD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30F4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F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F4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30F41"/>
    <w:rPr>
      <w:color w:val="0563C1" w:themeColor="hyperlink"/>
      <w:u w:val="single"/>
    </w:rPr>
  </w:style>
  <w:style w:type="paragraph" w:customStyle="1" w:styleId="Pa74">
    <w:name w:val="Pa74"/>
    <w:basedOn w:val="Normal"/>
    <w:next w:val="Normal"/>
    <w:uiPriority w:val="99"/>
    <w:rsid w:val="00482BE6"/>
    <w:pPr>
      <w:autoSpaceDE w:val="0"/>
      <w:autoSpaceDN w:val="0"/>
      <w:adjustRightInd w:val="0"/>
      <w:spacing w:after="0" w:line="221" w:lineRule="atLeast"/>
    </w:pPr>
    <w:rPr>
      <w:rFonts w:ascii="NewsGoth L2" w:hAnsi="NewsGoth L2"/>
      <w:sz w:val="24"/>
      <w:szCs w:val="24"/>
    </w:rPr>
  </w:style>
  <w:style w:type="paragraph" w:customStyle="1" w:styleId="Pa77">
    <w:name w:val="Pa77"/>
    <w:basedOn w:val="Normal"/>
    <w:next w:val="Normal"/>
    <w:uiPriority w:val="99"/>
    <w:rsid w:val="00E150A8"/>
    <w:pPr>
      <w:autoSpaceDE w:val="0"/>
      <w:autoSpaceDN w:val="0"/>
      <w:adjustRightInd w:val="0"/>
      <w:spacing w:after="0" w:line="221" w:lineRule="atLeast"/>
    </w:pPr>
    <w:rPr>
      <w:rFonts w:ascii="NewsGoth L2" w:hAnsi="NewsGoth L2"/>
      <w:sz w:val="24"/>
      <w:szCs w:val="24"/>
    </w:rPr>
  </w:style>
  <w:style w:type="paragraph" w:styleId="Revision">
    <w:name w:val="Revision"/>
    <w:hidden/>
    <w:uiPriority w:val="99"/>
    <w:semiHidden/>
    <w:rsid w:val="007B3807"/>
    <w:pPr>
      <w:spacing w:after="0" w:line="240" w:lineRule="auto"/>
    </w:pPr>
  </w:style>
  <w:style w:type="paragraph" w:styleId="NoSpacing">
    <w:name w:val="No Spacing"/>
    <w:qFormat/>
    <w:rsid w:val="00B7538A"/>
    <w:pPr>
      <w:spacing w:after="0" w:line="240" w:lineRule="auto"/>
    </w:pPr>
  </w:style>
  <w:style w:type="paragraph" w:customStyle="1" w:styleId="Default">
    <w:name w:val="Default"/>
    <w:rsid w:val="006D0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46828"/>
    <w:rPr>
      <w:color w:val="808080"/>
    </w:rPr>
  </w:style>
  <w:style w:type="character" w:styleId="Emphasis">
    <w:name w:val="Emphasis"/>
    <w:basedOn w:val="DefaultParagraphFont"/>
    <w:uiPriority w:val="20"/>
    <w:qFormat/>
    <w:rsid w:val="00B75412"/>
    <w:rPr>
      <w:i/>
      <w:iCs/>
    </w:rPr>
  </w:style>
  <w:style w:type="table" w:styleId="TableGrid">
    <w:name w:val="Table Grid"/>
    <w:basedOn w:val="TableNormal"/>
    <w:uiPriority w:val="39"/>
    <w:rsid w:val="0031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03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060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17371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9D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HR/TXT/PDF/?uri=CELEX:32014R1143&amp;from=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azivnevrste.haop.hr/api/cms/dokumenti/e97597a8-4959-4c5e-83cc-16011a7ab6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23/B:BIOC.0000048451.07820.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FB5A-58E7-4149-89B9-25F6324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Adris Grupa d.d.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Končar</dc:creator>
  <cp:lastModifiedBy>Margarita Maruškić Kulaš</cp:lastModifiedBy>
  <cp:revision>9</cp:revision>
  <cp:lastPrinted>2021-02-18T11:00:00Z</cp:lastPrinted>
  <dcterms:created xsi:type="dcterms:W3CDTF">2023-09-27T10:53:00Z</dcterms:created>
  <dcterms:modified xsi:type="dcterms:W3CDTF">2023-09-27T12:27:00Z</dcterms:modified>
</cp:coreProperties>
</file>