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B962" w14:textId="77777777" w:rsidR="00B33FB3" w:rsidRPr="00C549CE" w:rsidRDefault="00B33FB3" w:rsidP="00B33FB3">
      <w:pPr>
        <w:spacing w:after="0" w:line="240" w:lineRule="auto"/>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 xml:space="preserve">Karlovac,  </w:t>
      </w:r>
      <w:r>
        <w:rPr>
          <w:rFonts w:ascii="Times New Roman" w:eastAsia="Times New Roman" w:hAnsi="Times New Roman"/>
          <w:sz w:val="24"/>
          <w:szCs w:val="24"/>
          <w:lang w:eastAsia="hr-HR"/>
        </w:rPr>
        <w:t>19. svibnja 2026. g.</w:t>
      </w:r>
      <w:r w:rsidRPr="00C549CE">
        <w:rPr>
          <w:rFonts w:ascii="Times New Roman" w:eastAsia="Times New Roman" w:hAnsi="Times New Roman"/>
          <w:sz w:val="24"/>
          <w:szCs w:val="24"/>
          <w:lang w:eastAsia="hr-HR"/>
        </w:rPr>
        <w:t xml:space="preserve"> </w:t>
      </w:r>
    </w:p>
    <w:p w14:paraId="388890CF" w14:textId="77777777" w:rsidR="00B33FB3" w:rsidRPr="00C549CE" w:rsidRDefault="00B33FB3" w:rsidP="00B33FB3">
      <w:pPr>
        <w:spacing w:after="0" w:line="240" w:lineRule="auto"/>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 xml:space="preserve">Urbroj </w:t>
      </w:r>
      <w:r>
        <w:rPr>
          <w:rFonts w:ascii="Times New Roman" w:eastAsia="Times New Roman" w:hAnsi="Times New Roman"/>
          <w:sz w:val="24"/>
          <w:szCs w:val="24"/>
          <w:lang w:eastAsia="hr-HR"/>
        </w:rPr>
        <w:t>101/2026</w:t>
      </w:r>
    </w:p>
    <w:p w14:paraId="6A28357B" w14:textId="77777777" w:rsidR="00B33FB3" w:rsidRPr="00C549CE" w:rsidRDefault="00B33FB3" w:rsidP="00B33FB3">
      <w:pPr>
        <w:spacing w:after="0" w:line="240" w:lineRule="auto"/>
        <w:rPr>
          <w:rFonts w:ascii="Times New Roman" w:eastAsia="Times New Roman" w:hAnsi="Times New Roman"/>
          <w:sz w:val="24"/>
          <w:szCs w:val="24"/>
          <w:lang w:eastAsia="hr-HR"/>
        </w:rPr>
      </w:pPr>
    </w:p>
    <w:p w14:paraId="2398992F" w14:textId="77777777" w:rsidR="00B33FB3" w:rsidRPr="00C549CE" w:rsidRDefault="00B33FB3" w:rsidP="00B33FB3">
      <w:pPr>
        <w:pStyle w:val="Default"/>
        <w:jc w:val="both"/>
        <w:rPr>
          <w:color w:val="auto"/>
        </w:rPr>
      </w:pPr>
      <w:r w:rsidRPr="00C549CE">
        <w:rPr>
          <w:rFonts w:eastAsia="Times New Roman"/>
          <w:color w:val="auto"/>
          <w:lang w:eastAsia="hr-HR"/>
        </w:rPr>
        <w:tab/>
        <w:t xml:space="preserve">Na temelju članka 19. Statuta Javne ustanove AQUATIKA – SLATKOVODNI AKVARIJ KARLOVAC, Pravilnika o unutarnjem ustrojstvu i načinu rada Javne ustanove AQUATIKA – SLATKOVODNI AKVARIJ KARLOVAC, te Pravilnika o radu Javne ustanove AQUATIKA – SLATKOVODNI AKVARIJ KARLOVAC, </w:t>
      </w:r>
      <w:r w:rsidRPr="00C549CE">
        <w:rPr>
          <w:color w:val="auto"/>
        </w:rPr>
        <w:t>ravnateljica Javne ustanove AQUATIKA – SLATKOVODNI AKVARIJ KARLOVAC donosi sljedeću odluku:</w:t>
      </w:r>
    </w:p>
    <w:p w14:paraId="30397053" w14:textId="77777777" w:rsidR="00B33FB3" w:rsidRPr="00C549CE" w:rsidRDefault="00B33FB3" w:rsidP="00B33FB3">
      <w:pPr>
        <w:spacing w:after="0" w:line="240" w:lineRule="auto"/>
        <w:jc w:val="both"/>
        <w:rPr>
          <w:rFonts w:ascii="Times New Roman" w:eastAsia="Times New Roman" w:hAnsi="Times New Roman"/>
          <w:sz w:val="24"/>
          <w:szCs w:val="24"/>
          <w:lang w:eastAsia="hr-HR"/>
        </w:rPr>
      </w:pPr>
    </w:p>
    <w:p w14:paraId="2696E83C" w14:textId="77777777" w:rsidR="00B33FB3" w:rsidRPr="00C549CE" w:rsidRDefault="00B33FB3" w:rsidP="00B33FB3">
      <w:pPr>
        <w:spacing w:after="0" w:line="240" w:lineRule="auto"/>
        <w:jc w:val="center"/>
        <w:rPr>
          <w:rFonts w:ascii="Times New Roman" w:eastAsia="Times New Roman" w:hAnsi="Times New Roman"/>
          <w:b/>
          <w:sz w:val="24"/>
          <w:szCs w:val="24"/>
          <w:lang w:eastAsia="hr-HR"/>
        </w:rPr>
      </w:pPr>
      <w:r w:rsidRPr="00C549CE">
        <w:rPr>
          <w:rFonts w:ascii="Times New Roman" w:eastAsia="Times New Roman" w:hAnsi="Times New Roman"/>
          <w:b/>
          <w:sz w:val="24"/>
          <w:szCs w:val="24"/>
          <w:lang w:eastAsia="hr-HR"/>
        </w:rPr>
        <w:t>JAVNI NATJEČAJ</w:t>
      </w:r>
    </w:p>
    <w:p w14:paraId="06581599" w14:textId="77777777" w:rsidR="00B33FB3" w:rsidRPr="00C549CE" w:rsidRDefault="00B33FB3" w:rsidP="00B33FB3">
      <w:pPr>
        <w:spacing w:after="0" w:line="240" w:lineRule="auto"/>
        <w:jc w:val="center"/>
        <w:rPr>
          <w:rFonts w:ascii="Times New Roman" w:eastAsia="Times New Roman" w:hAnsi="Times New Roman"/>
          <w:b/>
          <w:sz w:val="24"/>
          <w:szCs w:val="24"/>
          <w:lang w:eastAsia="hr-HR"/>
        </w:rPr>
      </w:pPr>
    </w:p>
    <w:p w14:paraId="7C415337" w14:textId="77777777" w:rsidR="00B33FB3" w:rsidRPr="00C549CE" w:rsidRDefault="00B33FB3" w:rsidP="00B33FB3">
      <w:pPr>
        <w:spacing w:after="0" w:line="240" w:lineRule="auto"/>
        <w:jc w:val="center"/>
        <w:rPr>
          <w:rFonts w:ascii="Times New Roman" w:eastAsia="Times New Roman" w:hAnsi="Times New Roman"/>
          <w:b/>
          <w:sz w:val="24"/>
          <w:szCs w:val="24"/>
          <w:lang w:eastAsia="hr-HR"/>
        </w:rPr>
      </w:pPr>
      <w:r w:rsidRPr="00C549CE">
        <w:rPr>
          <w:rFonts w:ascii="Times New Roman" w:eastAsia="Times New Roman" w:hAnsi="Times New Roman"/>
          <w:b/>
          <w:sz w:val="24"/>
          <w:szCs w:val="24"/>
          <w:lang w:eastAsia="hr-HR"/>
        </w:rPr>
        <w:t xml:space="preserve">za prijam u radni odnos radnika (m/ž) </w:t>
      </w:r>
    </w:p>
    <w:p w14:paraId="71224D81" w14:textId="77777777" w:rsidR="00B33FB3" w:rsidRPr="00C549CE" w:rsidRDefault="00B33FB3" w:rsidP="00B33FB3">
      <w:pPr>
        <w:pStyle w:val="tekst"/>
        <w:spacing w:before="0" w:beforeAutospacing="0" w:after="0" w:afterAutospacing="0"/>
        <w:jc w:val="both"/>
        <w:rPr>
          <w:b/>
          <w:color w:val="000000"/>
        </w:rPr>
      </w:pPr>
      <w:r w:rsidRPr="00C549CE">
        <w:rPr>
          <w:b/>
          <w:color w:val="000000"/>
        </w:rPr>
        <w:t xml:space="preserve">na </w:t>
      </w:r>
      <w:r>
        <w:rPr>
          <w:b/>
          <w:color w:val="000000"/>
        </w:rPr>
        <w:t>ne</w:t>
      </w:r>
      <w:r w:rsidRPr="00C549CE">
        <w:rPr>
          <w:b/>
          <w:color w:val="000000"/>
        </w:rPr>
        <w:t>određeno vrijeme, za sljedeć</w:t>
      </w:r>
      <w:r>
        <w:rPr>
          <w:b/>
          <w:color w:val="000000"/>
        </w:rPr>
        <w:t>e</w:t>
      </w:r>
      <w:r w:rsidRPr="00C549CE">
        <w:rPr>
          <w:b/>
          <w:color w:val="000000"/>
        </w:rPr>
        <w:t xml:space="preserve"> radno mjesto: </w:t>
      </w:r>
    </w:p>
    <w:p w14:paraId="4C0436B0" w14:textId="77777777" w:rsidR="00B33FB3" w:rsidRPr="00C549CE" w:rsidRDefault="00B33FB3" w:rsidP="00B33FB3">
      <w:pPr>
        <w:pStyle w:val="tekst"/>
        <w:spacing w:before="0" w:beforeAutospacing="0" w:after="0" w:afterAutospacing="0"/>
        <w:jc w:val="both"/>
        <w:rPr>
          <w:b/>
          <w:color w:val="000000"/>
        </w:rPr>
      </w:pPr>
    </w:p>
    <w:p w14:paraId="58B2DC45" w14:textId="77777777" w:rsidR="00B33FB3" w:rsidRPr="00C549CE" w:rsidRDefault="00B33FB3" w:rsidP="00B33FB3">
      <w:pPr>
        <w:pStyle w:val="Default"/>
        <w:numPr>
          <w:ilvl w:val="0"/>
          <w:numId w:val="2"/>
        </w:numPr>
      </w:pPr>
      <w:r>
        <w:rPr>
          <w:b/>
          <w:bCs/>
        </w:rPr>
        <w:t>Čistač-dostavljač – 2 djelatnika (nepuno radno vrijeme, 20 sati tjedno)</w:t>
      </w:r>
    </w:p>
    <w:p w14:paraId="60B93734" w14:textId="77777777" w:rsidR="00B33FB3" w:rsidRDefault="00B33FB3" w:rsidP="00B33FB3">
      <w:pPr>
        <w:autoSpaceDE w:val="0"/>
        <w:autoSpaceDN w:val="0"/>
        <w:adjustRightInd w:val="0"/>
        <w:spacing w:after="0" w:line="240" w:lineRule="auto"/>
        <w:jc w:val="both"/>
        <w:rPr>
          <w:rFonts w:ascii="Times New Roman" w:hAnsi="Times New Roman"/>
          <w:sz w:val="24"/>
          <w:szCs w:val="24"/>
        </w:rPr>
      </w:pPr>
    </w:p>
    <w:p w14:paraId="3C87B48F" w14:textId="77777777" w:rsidR="00B33FB3" w:rsidRPr="007663AA" w:rsidRDefault="00B33FB3" w:rsidP="00B33FB3">
      <w:pPr>
        <w:autoSpaceDE w:val="0"/>
        <w:autoSpaceDN w:val="0"/>
        <w:adjustRightInd w:val="0"/>
        <w:spacing w:after="0" w:line="240" w:lineRule="auto"/>
        <w:jc w:val="both"/>
        <w:rPr>
          <w:rFonts w:ascii="Times New Roman" w:hAnsi="Times New Roman"/>
          <w:sz w:val="24"/>
          <w:szCs w:val="24"/>
        </w:rPr>
      </w:pPr>
      <w:r w:rsidRPr="007663AA">
        <w:rPr>
          <w:rFonts w:ascii="Times New Roman" w:hAnsi="Times New Roman"/>
          <w:sz w:val="24"/>
          <w:szCs w:val="24"/>
        </w:rPr>
        <w:t>Uvjeti za obavljanje poslova:</w:t>
      </w:r>
    </w:p>
    <w:p w14:paraId="3D26B6A7" w14:textId="77777777" w:rsidR="00B33FB3" w:rsidRPr="008A17A5" w:rsidRDefault="00B33FB3" w:rsidP="00B33FB3">
      <w:pPr>
        <w:pStyle w:val="ListParagraph"/>
        <w:numPr>
          <w:ilvl w:val="0"/>
          <w:numId w:val="6"/>
        </w:numPr>
        <w:autoSpaceDE w:val="0"/>
        <w:autoSpaceDN w:val="0"/>
        <w:adjustRightInd w:val="0"/>
        <w:spacing w:after="0" w:line="240" w:lineRule="auto"/>
        <w:rPr>
          <w:rFonts w:ascii="Times New Roman" w:hAnsi="Times New Roman"/>
          <w:sz w:val="24"/>
          <w:szCs w:val="24"/>
          <w:lang w:val="en-US"/>
        </w:rPr>
      </w:pPr>
      <w:r w:rsidRPr="008A17A5">
        <w:rPr>
          <w:rFonts w:ascii="Times New Roman" w:hAnsi="Times New Roman"/>
          <w:sz w:val="24"/>
          <w:szCs w:val="24"/>
          <w:lang w:val="en-US"/>
        </w:rPr>
        <w:t>srednjoškolsko strukovno obrazovanje,</w:t>
      </w:r>
    </w:p>
    <w:p w14:paraId="113A034E" w14:textId="77777777" w:rsidR="00B33FB3" w:rsidRPr="008A17A5" w:rsidRDefault="00B33FB3" w:rsidP="00B33FB3">
      <w:pPr>
        <w:pStyle w:val="ListParagraph"/>
        <w:numPr>
          <w:ilvl w:val="0"/>
          <w:numId w:val="6"/>
        </w:numPr>
        <w:autoSpaceDE w:val="0"/>
        <w:autoSpaceDN w:val="0"/>
        <w:adjustRightInd w:val="0"/>
        <w:spacing w:after="0" w:line="240" w:lineRule="auto"/>
        <w:rPr>
          <w:rFonts w:ascii="Times New Roman" w:hAnsi="Times New Roman"/>
          <w:sz w:val="24"/>
          <w:szCs w:val="24"/>
          <w:lang w:val="en-US"/>
        </w:rPr>
      </w:pPr>
      <w:r w:rsidRPr="008A17A5">
        <w:rPr>
          <w:rFonts w:ascii="Times New Roman" w:hAnsi="Times New Roman"/>
          <w:sz w:val="24"/>
          <w:szCs w:val="24"/>
          <w:lang w:val="en-US"/>
        </w:rPr>
        <w:t>vozačka dozvola B kategorije</w:t>
      </w:r>
    </w:p>
    <w:p w14:paraId="799D8A9E" w14:textId="77777777" w:rsidR="00B33FB3" w:rsidRPr="007663AA" w:rsidRDefault="00B33FB3" w:rsidP="00B33FB3">
      <w:pPr>
        <w:pStyle w:val="tekst"/>
        <w:spacing w:before="0" w:beforeAutospacing="0" w:after="0" w:afterAutospacing="0"/>
        <w:jc w:val="both"/>
      </w:pPr>
    </w:p>
    <w:p w14:paraId="2BDBD3F3" w14:textId="77777777" w:rsidR="00B33FB3" w:rsidRPr="004337AB" w:rsidRDefault="00B33FB3" w:rsidP="00B33FB3">
      <w:pPr>
        <w:pStyle w:val="tekst"/>
        <w:spacing w:before="0" w:beforeAutospacing="0" w:after="0" w:afterAutospacing="0"/>
        <w:jc w:val="both"/>
        <w:rPr>
          <w:color w:val="000000"/>
        </w:rPr>
      </w:pPr>
      <w:r w:rsidRPr="004337AB">
        <w:t>R</w:t>
      </w:r>
      <w:r w:rsidRPr="004337AB">
        <w:rPr>
          <w:color w:val="000000"/>
        </w:rPr>
        <w:t xml:space="preserve">adni odnos se zasniva za </w:t>
      </w:r>
      <w:r>
        <w:rPr>
          <w:color w:val="000000"/>
        </w:rPr>
        <w:t>ne</w:t>
      </w:r>
      <w:r w:rsidRPr="004337AB">
        <w:rPr>
          <w:color w:val="000000"/>
        </w:rPr>
        <w:t>puno radno vrijeme (</w:t>
      </w:r>
      <w:r>
        <w:rPr>
          <w:color w:val="000000"/>
        </w:rPr>
        <w:t>2</w:t>
      </w:r>
      <w:r w:rsidRPr="004337AB">
        <w:rPr>
          <w:color w:val="000000"/>
        </w:rPr>
        <w:t xml:space="preserve">0 sati tjedno), na </w:t>
      </w:r>
      <w:r>
        <w:rPr>
          <w:color w:val="000000"/>
        </w:rPr>
        <w:t>ne</w:t>
      </w:r>
      <w:r w:rsidRPr="004337AB">
        <w:rPr>
          <w:color w:val="000000"/>
        </w:rPr>
        <w:t xml:space="preserve">određeno vrijeme </w:t>
      </w:r>
      <w:r>
        <w:rPr>
          <w:color w:val="000000"/>
        </w:rPr>
        <w:t>od 1. lipnja 2026. godine, uz probni rok od 6 mjeseci.</w:t>
      </w:r>
    </w:p>
    <w:p w14:paraId="2B5ED131" w14:textId="77777777" w:rsidR="00B33FB3" w:rsidRDefault="00B33FB3" w:rsidP="00B33FB3">
      <w:pPr>
        <w:pStyle w:val="tekst"/>
        <w:spacing w:before="0" w:beforeAutospacing="0" w:after="0" w:afterAutospacing="0"/>
        <w:ind w:left="426" w:hanging="426"/>
        <w:jc w:val="both"/>
        <w:rPr>
          <w:b/>
          <w:color w:val="000000"/>
        </w:rPr>
      </w:pPr>
    </w:p>
    <w:p w14:paraId="6F8C1C50" w14:textId="77777777" w:rsidR="00B33FB3" w:rsidRPr="007663AA" w:rsidRDefault="00B33FB3" w:rsidP="00B33FB3">
      <w:pPr>
        <w:pStyle w:val="Default"/>
      </w:pPr>
      <w:r w:rsidRPr="00C549CE">
        <w:t xml:space="preserve">Početak rada predviđen je za </w:t>
      </w:r>
      <w:r>
        <w:t>1</w:t>
      </w:r>
      <w:r w:rsidRPr="00C549CE">
        <w:t xml:space="preserve">. </w:t>
      </w:r>
      <w:r>
        <w:t>lipnja</w:t>
      </w:r>
      <w:r w:rsidRPr="00C549CE">
        <w:t xml:space="preserve"> 202</w:t>
      </w:r>
      <w:r>
        <w:t>6</w:t>
      </w:r>
      <w:r w:rsidRPr="00C549CE">
        <w:t>. godine</w:t>
      </w:r>
      <w:r>
        <w:t>.</w:t>
      </w:r>
    </w:p>
    <w:p w14:paraId="6D272F42" w14:textId="77777777" w:rsidR="00B33FB3" w:rsidRPr="00C549CE" w:rsidRDefault="00B33FB3" w:rsidP="00B33FB3">
      <w:pPr>
        <w:pStyle w:val="tekst"/>
        <w:spacing w:before="0" w:beforeAutospacing="0" w:after="0" w:afterAutospacing="0"/>
        <w:ind w:left="426" w:hanging="426"/>
        <w:jc w:val="both"/>
        <w:rPr>
          <w:b/>
          <w:color w:val="000000"/>
        </w:rPr>
      </w:pPr>
    </w:p>
    <w:p w14:paraId="134CDD1B" w14:textId="77777777" w:rsidR="00B33FB3" w:rsidRPr="00C549CE" w:rsidRDefault="00B33FB3" w:rsidP="00B33FB3">
      <w:pPr>
        <w:pStyle w:val="tekst"/>
        <w:spacing w:before="0" w:beforeAutospacing="0" w:after="0" w:afterAutospacing="0"/>
        <w:jc w:val="both"/>
        <w:rPr>
          <w:b/>
          <w:color w:val="000000"/>
        </w:rPr>
      </w:pPr>
      <w:r w:rsidRPr="00C549CE">
        <w:rPr>
          <w:b/>
          <w:color w:val="000000"/>
        </w:rPr>
        <w:t xml:space="preserve">Prijavu je potrebno vlastoručno potpisati. </w:t>
      </w:r>
    </w:p>
    <w:p w14:paraId="06CB1E78" w14:textId="77777777" w:rsidR="00B33FB3" w:rsidRPr="00C549CE" w:rsidRDefault="00B33FB3" w:rsidP="00B33FB3">
      <w:pPr>
        <w:pStyle w:val="tekst"/>
        <w:spacing w:before="0" w:beforeAutospacing="0" w:after="0" w:afterAutospacing="0"/>
        <w:jc w:val="both"/>
        <w:rPr>
          <w:b/>
          <w:color w:val="000000"/>
        </w:rPr>
      </w:pPr>
      <w:r w:rsidRPr="00C549CE">
        <w:rPr>
          <w:b/>
          <w:color w:val="000000"/>
        </w:rPr>
        <w:t xml:space="preserve">Prijavi na natječaj potrebno je priložiti sljedeće: </w:t>
      </w:r>
    </w:p>
    <w:p w14:paraId="395C83E9" w14:textId="77777777" w:rsidR="00B33FB3" w:rsidRPr="00C549CE" w:rsidRDefault="00B33FB3" w:rsidP="00B33FB3">
      <w:pPr>
        <w:pStyle w:val="tekst"/>
        <w:numPr>
          <w:ilvl w:val="0"/>
          <w:numId w:val="1"/>
        </w:numPr>
        <w:spacing w:before="0" w:beforeAutospacing="0" w:after="0" w:afterAutospacing="0"/>
        <w:jc w:val="both"/>
        <w:rPr>
          <w:color w:val="000000"/>
        </w:rPr>
      </w:pPr>
      <w:r w:rsidRPr="00C549CE">
        <w:rPr>
          <w:color w:val="000000"/>
        </w:rPr>
        <w:t>Potpisana zamolba s navedenim radnim mjestom na koje se osoba prijavljuje i kontakt podacima,</w:t>
      </w:r>
    </w:p>
    <w:p w14:paraId="2D3D62D4" w14:textId="77777777" w:rsidR="00B33FB3" w:rsidRPr="00C549CE" w:rsidRDefault="00B33FB3" w:rsidP="00B33FB3">
      <w:pPr>
        <w:pStyle w:val="tekst"/>
        <w:numPr>
          <w:ilvl w:val="0"/>
          <w:numId w:val="1"/>
        </w:numPr>
        <w:spacing w:before="0" w:beforeAutospacing="0" w:after="0" w:afterAutospacing="0"/>
        <w:jc w:val="both"/>
        <w:rPr>
          <w:color w:val="000000"/>
        </w:rPr>
      </w:pPr>
      <w:r w:rsidRPr="00C549CE">
        <w:rPr>
          <w:color w:val="000000"/>
        </w:rPr>
        <w:t xml:space="preserve">Životopis, </w:t>
      </w:r>
    </w:p>
    <w:p w14:paraId="2705290C" w14:textId="77777777" w:rsidR="00B33FB3" w:rsidRPr="00C549CE" w:rsidRDefault="00B33FB3" w:rsidP="00B33FB3">
      <w:pPr>
        <w:pStyle w:val="tekst"/>
        <w:numPr>
          <w:ilvl w:val="0"/>
          <w:numId w:val="1"/>
        </w:numPr>
        <w:spacing w:before="0" w:beforeAutospacing="0" w:after="0" w:afterAutospacing="0"/>
        <w:jc w:val="both"/>
        <w:rPr>
          <w:color w:val="000000"/>
        </w:rPr>
      </w:pPr>
      <w:r w:rsidRPr="00C549CE">
        <w:rPr>
          <w:color w:val="000000"/>
        </w:rPr>
        <w:t>Dokaz o traženoj stručnoj spremi (svjedodžba),</w:t>
      </w:r>
    </w:p>
    <w:p w14:paraId="0C047686" w14:textId="77777777" w:rsidR="00B33FB3" w:rsidRPr="00C549CE" w:rsidRDefault="00B33FB3" w:rsidP="00B33FB3">
      <w:pPr>
        <w:pStyle w:val="tekst"/>
        <w:numPr>
          <w:ilvl w:val="0"/>
          <w:numId w:val="1"/>
        </w:numPr>
        <w:spacing w:before="0" w:beforeAutospacing="0" w:after="0" w:afterAutospacing="0"/>
        <w:jc w:val="both"/>
        <w:rPr>
          <w:color w:val="000000"/>
        </w:rPr>
      </w:pPr>
      <w:r w:rsidRPr="00C549CE">
        <w:rPr>
          <w:color w:val="000000"/>
        </w:rPr>
        <w:t xml:space="preserve">Dokaz o hrvatskom državljanstvu (domovnica), </w:t>
      </w:r>
    </w:p>
    <w:p w14:paraId="224398E5" w14:textId="77777777" w:rsidR="00B33FB3" w:rsidRPr="00C549CE" w:rsidRDefault="00B33FB3" w:rsidP="00B33FB3">
      <w:pPr>
        <w:pStyle w:val="tekst"/>
        <w:numPr>
          <w:ilvl w:val="0"/>
          <w:numId w:val="1"/>
        </w:numPr>
        <w:spacing w:before="0" w:beforeAutospacing="0" w:after="0" w:afterAutospacing="0"/>
        <w:jc w:val="both"/>
        <w:rPr>
          <w:color w:val="000000"/>
        </w:rPr>
      </w:pPr>
      <w:r>
        <w:rPr>
          <w:color w:val="000000"/>
        </w:rPr>
        <w:t>Važeća v</w:t>
      </w:r>
      <w:r w:rsidRPr="00C549CE">
        <w:rPr>
          <w:color w:val="000000"/>
        </w:rPr>
        <w:t xml:space="preserve">ozačka dozvola, </w:t>
      </w:r>
    </w:p>
    <w:p w14:paraId="164D5519" w14:textId="77777777" w:rsidR="00B33FB3" w:rsidRPr="00C549CE" w:rsidRDefault="00B33FB3" w:rsidP="00B33FB3">
      <w:pPr>
        <w:pStyle w:val="tekst"/>
        <w:numPr>
          <w:ilvl w:val="0"/>
          <w:numId w:val="1"/>
        </w:numPr>
        <w:spacing w:before="0" w:beforeAutospacing="0" w:after="0" w:afterAutospacing="0"/>
        <w:jc w:val="both"/>
        <w:rPr>
          <w:color w:val="000000"/>
        </w:rPr>
      </w:pPr>
      <w:r w:rsidRPr="00C549CE">
        <w:rPr>
          <w:color w:val="000000"/>
        </w:rPr>
        <w:t xml:space="preserve">Dokaz o dosadašnjem radnom stažu (elektronički zapis ili potvrda o podacima evidentiranim u bazi podataka Hrvatskog zavoda za mirovinsko osiguranje ili potpisana izjava o radnom iskustvu), </w:t>
      </w:r>
      <w:r>
        <w:rPr>
          <w:color w:val="000000"/>
        </w:rPr>
        <w:t>ili kopije studentskih ugovora</w:t>
      </w:r>
    </w:p>
    <w:p w14:paraId="6683467D" w14:textId="77777777" w:rsidR="00B33FB3" w:rsidRPr="00C549CE" w:rsidRDefault="00B33FB3" w:rsidP="00B33FB3">
      <w:pPr>
        <w:pStyle w:val="tekst"/>
        <w:numPr>
          <w:ilvl w:val="0"/>
          <w:numId w:val="1"/>
        </w:numPr>
        <w:spacing w:before="0" w:beforeAutospacing="0" w:after="0" w:afterAutospacing="0"/>
        <w:jc w:val="both"/>
        <w:rPr>
          <w:color w:val="000000"/>
        </w:rPr>
      </w:pPr>
      <w:r w:rsidRPr="00C549CE">
        <w:rPr>
          <w:color w:val="000000"/>
        </w:rPr>
        <w:t xml:space="preserve">Uvjerenje nadležnog suda da se protiv podnositelja prijave ne vodi kazneni postupak (koje nije starije od </w:t>
      </w:r>
      <w:r>
        <w:rPr>
          <w:color w:val="000000"/>
        </w:rPr>
        <w:t>30 dana</w:t>
      </w:r>
      <w:r w:rsidRPr="00C549CE">
        <w:rPr>
          <w:color w:val="000000"/>
        </w:rPr>
        <w:t xml:space="preserve">). </w:t>
      </w:r>
    </w:p>
    <w:p w14:paraId="5534250A" w14:textId="77777777" w:rsidR="00B33FB3" w:rsidRPr="00C549CE" w:rsidRDefault="00B33FB3" w:rsidP="00B33FB3">
      <w:pPr>
        <w:pStyle w:val="tekst"/>
        <w:spacing w:before="0" w:beforeAutospacing="0" w:after="0" w:afterAutospacing="0"/>
        <w:jc w:val="both"/>
        <w:rPr>
          <w:color w:val="000000"/>
        </w:rPr>
      </w:pPr>
    </w:p>
    <w:p w14:paraId="4C7DE598" w14:textId="77777777" w:rsidR="00B33FB3" w:rsidRPr="00C549CE" w:rsidRDefault="00B33FB3" w:rsidP="00B33FB3">
      <w:pPr>
        <w:pStyle w:val="tekst"/>
        <w:spacing w:before="0" w:beforeAutospacing="0" w:after="0" w:afterAutospacing="0"/>
        <w:jc w:val="both"/>
        <w:rPr>
          <w:color w:val="000000"/>
        </w:rPr>
      </w:pPr>
      <w:r w:rsidRPr="00C549CE">
        <w:rPr>
          <w:color w:val="000000"/>
        </w:rPr>
        <w:t xml:space="preserve">Isprave se prilažu u neovjerenoj preslici, a prije izbora kandidata predočit će se izvornik. </w:t>
      </w:r>
    </w:p>
    <w:p w14:paraId="14DDE6D1" w14:textId="77777777"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Kandidat koji ostvaruje pravo prednosti prilikom zapošljavanja prema posebnim propisima, dužan je u prijavi na javni natječaj pozvati se na to pravo i priložiti propisane dokaze o tom statusu. Kandidat koji se poziva na pravo prednosti ostvaruje prednost u odnosu na ostale kandidate samo pod jednakim uvjetima.</w:t>
      </w:r>
    </w:p>
    <w:p w14:paraId="1FEC974D" w14:textId="77777777"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 xml:space="preserve">Kandidati koji se pozivaju na pravo prednosti prilikom zapošljavanja u skladu sa člankom 102. Zakona o pravima hrvatskih branitelja iz Domovinskog rata i članova njihovih obitelji („Narodne </w:t>
      </w:r>
      <w:r w:rsidRPr="00C549CE">
        <w:rPr>
          <w:rStyle w:val="s6"/>
          <w:rFonts w:ascii="Times New Roman" w:hAnsi="Times New Roman"/>
          <w:color w:val="231F20"/>
          <w:sz w:val="24"/>
          <w:szCs w:val="24"/>
          <w:bdr w:val="none" w:sz="0" w:space="0" w:color="auto" w:frame="1"/>
        </w:rPr>
        <w:lastRenderedPageBreak/>
        <w:t>novine“ broj 121/17, 98/19, 84/21 i 156/23),  uz prijavu na javni natječaj dužni su priložiti osim dokaza o ispunjavanju traženih uvjeta i sve potrebne dokaze iz članka 103. navedenog Zakona.  </w:t>
      </w:r>
    </w:p>
    <w:p w14:paraId="5275215D" w14:textId="77777777"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Popis dokaza na temelju kojih se ostvaruje prednost dostupan je na internetskoj stranici Ministarstva hrvatskih branitelja – poveznica </w:t>
      </w:r>
      <w:hyperlink r:id="rId5" w:history="1">
        <w:r w:rsidRPr="00C549CE">
          <w:rPr>
            <w:rStyle w:val="s17"/>
            <w:rFonts w:ascii="Times New Roman" w:hAnsi="Times New Roman"/>
            <w:color w:val="231F20"/>
            <w:sz w:val="24"/>
            <w:szCs w:val="24"/>
            <w:bdr w:val="none" w:sz="0" w:space="0" w:color="auto" w:frame="1"/>
          </w:rPr>
          <w:t>https://branitelji.gov.hr/zaposljavanje-843/843</w:t>
        </w:r>
      </w:hyperlink>
      <w:r w:rsidRPr="00C549CE">
        <w:rPr>
          <w:rStyle w:val="s17"/>
          <w:rFonts w:ascii="Times New Roman" w:hAnsi="Times New Roman"/>
          <w:color w:val="231F20"/>
          <w:sz w:val="24"/>
          <w:szCs w:val="24"/>
          <w:bdr w:val="none" w:sz="0" w:space="0" w:color="auto" w:frame="1"/>
        </w:rPr>
        <w:t>.</w:t>
      </w:r>
    </w:p>
    <w:p w14:paraId="728DD60F" w14:textId="77777777"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Kandidati koji se pozivaju na pravo prednosti prilikom zapošljavanja u skladu sa člankom 48. Zakona o civilnim stradalnicima iz Domovinskog rata („Narodne novine“ broj 84/21),  uz prijavu na javni natječaj dužni su priložiti osim dokaza o ispunjavanju traženih uvjeta i sve potrebne dokaze iz članka 49. navedenog Zakona.  Popis dokaza na temelju kojih se ostvaruje prednost dostupan je na internetskoj stranici Ministarstva hrvatskih branitelja – poveznica </w:t>
      </w:r>
      <w:hyperlink r:id="rId6" w:history="1">
        <w:r w:rsidRPr="00C549CE">
          <w:rPr>
            <w:rStyle w:val="s17"/>
            <w:rFonts w:ascii="Times New Roman" w:hAnsi="Times New Roman"/>
            <w:color w:val="231F20"/>
            <w:sz w:val="24"/>
            <w:szCs w:val="24"/>
            <w:bdr w:val="none" w:sz="0" w:space="0" w:color="auto" w:frame="1"/>
          </w:rPr>
          <w:t>https://branitelji.gov.hr/zaposljavanje-843/843</w:t>
        </w:r>
      </w:hyperlink>
      <w:r w:rsidRPr="00C549CE">
        <w:rPr>
          <w:rStyle w:val="s17"/>
          <w:rFonts w:ascii="Times New Roman" w:hAnsi="Times New Roman"/>
          <w:color w:val="231F20"/>
          <w:sz w:val="24"/>
          <w:szCs w:val="24"/>
          <w:bdr w:val="none" w:sz="0" w:space="0" w:color="auto" w:frame="1"/>
        </w:rPr>
        <w:t>.</w:t>
      </w:r>
    </w:p>
    <w:p w14:paraId="4659DF28" w14:textId="77777777" w:rsidR="00B33FB3" w:rsidRDefault="00B33FB3" w:rsidP="00B33FB3">
      <w:pPr>
        <w:pStyle w:val="NoSpacing"/>
        <w:spacing w:line="276" w:lineRule="auto"/>
        <w:rPr>
          <w:rStyle w:val="s6"/>
          <w:rFonts w:ascii="Times New Roman" w:hAnsi="Times New Roman"/>
          <w:color w:val="231F20"/>
          <w:sz w:val="24"/>
          <w:szCs w:val="24"/>
          <w:bdr w:val="none" w:sz="0" w:space="0" w:color="auto" w:frame="1"/>
        </w:rPr>
      </w:pPr>
    </w:p>
    <w:p w14:paraId="00D2D5FB" w14:textId="392DF004"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Kandidati koji ispunjavaju propisane uvjete iz</w:t>
      </w:r>
      <w:r w:rsidRPr="00C549CE">
        <w:rPr>
          <w:rFonts w:ascii="Times New Roman" w:hAnsi="Times New Roman"/>
          <w:sz w:val="24"/>
          <w:szCs w:val="24"/>
        </w:rPr>
        <w:t> </w:t>
      </w:r>
      <w:r w:rsidRPr="00C549CE">
        <w:rPr>
          <w:rStyle w:val="s6"/>
          <w:rFonts w:ascii="Times New Roman" w:hAnsi="Times New Roman"/>
          <w:color w:val="231F20"/>
          <w:sz w:val="24"/>
          <w:szCs w:val="24"/>
          <w:bdr w:val="none" w:sz="0" w:space="0" w:color="auto" w:frame="1"/>
        </w:rPr>
        <w:t>javnog natječaja i čije su prijave potpune i pravodobne, bit će pozvani na </w:t>
      </w:r>
      <w:r>
        <w:rPr>
          <w:rStyle w:val="s6"/>
          <w:rFonts w:ascii="Times New Roman" w:hAnsi="Times New Roman"/>
          <w:color w:val="231F20"/>
          <w:sz w:val="24"/>
          <w:szCs w:val="24"/>
          <w:bdr w:val="none" w:sz="0" w:space="0" w:color="auto" w:frame="1"/>
        </w:rPr>
        <w:t xml:space="preserve">testiranje </w:t>
      </w:r>
      <w:r w:rsidRPr="00C549CE">
        <w:rPr>
          <w:rStyle w:val="s6"/>
          <w:rFonts w:ascii="Times New Roman" w:hAnsi="Times New Roman"/>
          <w:color w:val="231F20"/>
          <w:sz w:val="24"/>
          <w:szCs w:val="24"/>
          <w:bdr w:val="none" w:sz="0" w:space="0" w:color="auto" w:frame="1"/>
        </w:rPr>
        <w:t xml:space="preserve">u svrhu provjere znanja, vještina i sposobnosti bitnih za obavljanje poslova radnog mjesta na koje se kandidat prima. Izbor kandidata obavlja se na temelju </w:t>
      </w:r>
      <w:r w:rsidR="00742875">
        <w:rPr>
          <w:rStyle w:val="s6"/>
          <w:rFonts w:ascii="Times New Roman" w:hAnsi="Times New Roman"/>
          <w:color w:val="231F20"/>
          <w:sz w:val="24"/>
          <w:szCs w:val="24"/>
          <w:bdr w:val="none" w:sz="0" w:space="0" w:color="auto" w:frame="1"/>
        </w:rPr>
        <w:t xml:space="preserve">praktičnog </w:t>
      </w:r>
      <w:r>
        <w:rPr>
          <w:rStyle w:val="s6"/>
          <w:rFonts w:ascii="Times New Roman" w:hAnsi="Times New Roman"/>
          <w:color w:val="231F20"/>
          <w:sz w:val="24"/>
          <w:szCs w:val="24"/>
          <w:bdr w:val="none" w:sz="0" w:space="0" w:color="auto" w:frame="1"/>
        </w:rPr>
        <w:t>testiranja</w:t>
      </w:r>
      <w:r w:rsidR="00742875">
        <w:rPr>
          <w:rStyle w:val="s6"/>
          <w:rFonts w:ascii="Times New Roman" w:hAnsi="Times New Roman"/>
          <w:color w:val="231F20"/>
          <w:sz w:val="24"/>
          <w:szCs w:val="24"/>
          <w:bdr w:val="none" w:sz="0" w:space="0" w:color="auto" w:frame="1"/>
        </w:rPr>
        <w:t xml:space="preserve"> za poslove čišćenja</w:t>
      </w:r>
      <w:r>
        <w:rPr>
          <w:rStyle w:val="s6"/>
          <w:rFonts w:ascii="Times New Roman" w:hAnsi="Times New Roman"/>
          <w:color w:val="231F20"/>
          <w:sz w:val="24"/>
          <w:szCs w:val="24"/>
          <w:bdr w:val="none" w:sz="0" w:space="0" w:color="auto" w:frame="1"/>
        </w:rPr>
        <w:t xml:space="preserve"> i </w:t>
      </w:r>
      <w:r w:rsidRPr="00C549CE">
        <w:rPr>
          <w:rStyle w:val="s6"/>
          <w:rFonts w:ascii="Times New Roman" w:hAnsi="Times New Roman"/>
          <w:color w:val="231F20"/>
          <w:sz w:val="24"/>
          <w:szCs w:val="24"/>
          <w:bdr w:val="none" w:sz="0" w:space="0" w:color="auto" w:frame="1"/>
        </w:rPr>
        <w:t>razgovora s povjerenstvom. Ako kandidat ne pristupi </w:t>
      </w:r>
      <w:r>
        <w:rPr>
          <w:rStyle w:val="s6"/>
          <w:rFonts w:ascii="Times New Roman" w:hAnsi="Times New Roman"/>
          <w:color w:val="231F20"/>
          <w:sz w:val="24"/>
          <w:szCs w:val="24"/>
          <w:bdr w:val="none" w:sz="0" w:space="0" w:color="auto" w:frame="1"/>
        </w:rPr>
        <w:t>testiranju</w:t>
      </w:r>
      <w:r w:rsidRPr="00C549CE">
        <w:rPr>
          <w:rStyle w:val="s6"/>
          <w:rFonts w:ascii="Times New Roman" w:hAnsi="Times New Roman"/>
          <w:color w:val="231F20"/>
          <w:sz w:val="24"/>
          <w:szCs w:val="24"/>
          <w:bdr w:val="none" w:sz="0" w:space="0" w:color="auto" w:frame="1"/>
        </w:rPr>
        <w:t>,</w:t>
      </w:r>
      <w:r>
        <w:rPr>
          <w:rStyle w:val="s6"/>
          <w:rFonts w:ascii="Times New Roman" w:hAnsi="Times New Roman"/>
          <w:color w:val="231F20"/>
          <w:sz w:val="24"/>
          <w:szCs w:val="24"/>
          <w:bdr w:val="none" w:sz="0" w:space="0" w:color="auto" w:frame="1"/>
        </w:rPr>
        <w:t xml:space="preserve"> </w:t>
      </w:r>
      <w:r w:rsidRPr="00C549CE">
        <w:rPr>
          <w:rStyle w:val="s6"/>
          <w:rFonts w:ascii="Times New Roman" w:hAnsi="Times New Roman"/>
          <w:color w:val="231F20"/>
          <w:sz w:val="24"/>
          <w:szCs w:val="24"/>
          <w:bdr w:val="none" w:sz="0" w:space="0" w:color="auto" w:frame="1"/>
        </w:rPr>
        <w:t>smatrat će se da je povukao prijavu na javni natječaj.</w:t>
      </w:r>
    </w:p>
    <w:p w14:paraId="3367A67F" w14:textId="77777777"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Kandidati će biti pozvani na </w:t>
      </w:r>
      <w:r>
        <w:rPr>
          <w:rStyle w:val="s6"/>
          <w:rFonts w:ascii="Times New Roman" w:hAnsi="Times New Roman"/>
          <w:color w:val="231F20"/>
          <w:sz w:val="24"/>
          <w:szCs w:val="24"/>
          <w:bdr w:val="none" w:sz="0" w:space="0" w:color="auto" w:frame="1"/>
        </w:rPr>
        <w:t>testiranje</w:t>
      </w:r>
      <w:r w:rsidRPr="00C549CE">
        <w:rPr>
          <w:rStyle w:val="s6"/>
          <w:rFonts w:ascii="Times New Roman" w:hAnsi="Times New Roman"/>
          <w:color w:val="231F20"/>
          <w:sz w:val="24"/>
          <w:szCs w:val="24"/>
          <w:bdr w:val="none" w:sz="0" w:space="0" w:color="auto" w:frame="1"/>
        </w:rPr>
        <w:t> putem elektroničke pošte ili telefonski sukladno podacima navedenima u prijavi na javni natječaj.</w:t>
      </w:r>
    </w:p>
    <w:p w14:paraId="2A6B2557" w14:textId="77777777" w:rsidR="00B33FB3" w:rsidRPr="00C549CE" w:rsidRDefault="00B33FB3" w:rsidP="00B33FB3">
      <w:pPr>
        <w:pStyle w:val="NoSpacing"/>
        <w:spacing w:line="276" w:lineRule="auto"/>
        <w:rPr>
          <w:rFonts w:ascii="Times New Roman" w:hAnsi="Times New Roman"/>
          <w:sz w:val="24"/>
          <w:szCs w:val="24"/>
        </w:rPr>
      </w:pPr>
      <w:r w:rsidRPr="00C549CE">
        <w:rPr>
          <w:rStyle w:val="s6"/>
          <w:rFonts w:ascii="Times New Roman" w:hAnsi="Times New Roman"/>
          <w:color w:val="231F20"/>
          <w:sz w:val="24"/>
          <w:szCs w:val="24"/>
          <w:bdr w:val="none" w:sz="0" w:space="0" w:color="auto" w:frame="1"/>
        </w:rPr>
        <w:t>Osobni podaci koji se prikupljaju na temelju ovog natječaja, obrađuju se isključivo u svrhu ocjene prijave kandidata, sukladno propisima koji uređuju zaštitu osobnih podataka.</w:t>
      </w:r>
    </w:p>
    <w:p w14:paraId="6B84395B" w14:textId="77777777" w:rsidR="00B33FB3" w:rsidRPr="00C549CE" w:rsidRDefault="00B33FB3" w:rsidP="00B33FB3">
      <w:pPr>
        <w:pStyle w:val="NoSpacing"/>
        <w:rPr>
          <w:rFonts w:ascii="Times New Roman" w:hAnsi="Times New Roman"/>
          <w:color w:val="000000"/>
          <w:sz w:val="24"/>
          <w:szCs w:val="24"/>
        </w:rPr>
      </w:pPr>
    </w:p>
    <w:p w14:paraId="4A9949D6" w14:textId="77777777" w:rsidR="00B33FB3" w:rsidRPr="00C549CE" w:rsidRDefault="00B33FB3" w:rsidP="00B33FB3">
      <w:pPr>
        <w:pStyle w:val="tekst"/>
        <w:spacing w:before="0" w:beforeAutospacing="0" w:after="0" w:afterAutospacing="0"/>
        <w:jc w:val="both"/>
        <w:rPr>
          <w:color w:val="000000"/>
        </w:rPr>
      </w:pPr>
      <w:r w:rsidRPr="00C549CE">
        <w:rPr>
          <w:color w:val="000000"/>
        </w:rPr>
        <w:t xml:space="preserve">Uvjet stručnog znanja (stupnja obrazovanja) ispunjavaju i osobe koje su po ranijim propisima stekle stručnu spremu tražene struke. </w:t>
      </w:r>
    </w:p>
    <w:p w14:paraId="75B27D04" w14:textId="77777777" w:rsidR="00B33FB3" w:rsidRPr="00C549CE" w:rsidRDefault="00B33FB3" w:rsidP="00B33FB3">
      <w:pPr>
        <w:pStyle w:val="tekst"/>
        <w:spacing w:before="0" w:beforeAutospacing="0" w:after="0" w:afterAutospacing="0"/>
        <w:jc w:val="both"/>
        <w:rPr>
          <w:color w:val="000000"/>
        </w:rPr>
      </w:pPr>
      <w:r w:rsidRPr="00C549CE">
        <w:rPr>
          <w:color w:val="000000"/>
        </w:rPr>
        <w:t>Urednom prijavom smatra se prijava koja sadrži sve podatke i priloge navedene u javnom natječaju.</w:t>
      </w:r>
    </w:p>
    <w:p w14:paraId="5B730055" w14:textId="77777777" w:rsidR="00B33FB3" w:rsidRPr="00C549CE" w:rsidRDefault="00B33FB3" w:rsidP="00B33FB3">
      <w:pPr>
        <w:pStyle w:val="tekst"/>
        <w:spacing w:before="0" w:beforeAutospacing="0" w:after="0" w:afterAutospacing="0"/>
        <w:jc w:val="both"/>
        <w:rPr>
          <w:color w:val="000000"/>
        </w:rPr>
      </w:pPr>
      <w:r w:rsidRPr="00C549CE">
        <w:rPr>
          <w:color w:val="000000"/>
        </w:rPr>
        <w:t xml:space="preserve"> </w:t>
      </w:r>
    </w:p>
    <w:p w14:paraId="65E09CB6" w14:textId="77777777" w:rsidR="00B33FB3" w:rsidRPr="00C549CE" w:rsidRDefault="00B33FB3" w:rsidP="00B33FB3">
      <w:pPr>
        <w:pStyle w:val="tekst"/>
        <w:spacing w:before="0" w:beforeAutospacing="0" w:after="0" w:afterAutospacing="0"/>
        <w:jc w:val="both"/>
        <w:rPr>
          <w:color w:val="000000"/>
        </w:rPr>
      </w:pPr>
      <w:r w:rsidRPr="00C549CE">
        <w:rPr>
          <w:color w:val="000000"/>
        </w:rPr>
        <w:t xml:space="preserve">Nepravodobne i nepotpune prijave na natječaj neće biti razmatrane, niti će podnositelji nepotpunih prijava biti pozivani na dopunu prijave. Osobe koje podnesu nepotpune ili nepravodobne prijave na natječaj ne smatraju se kandidatima prijavljenim na </w:t>
      </w:r>
      <w:r>
        <w:rPr>
          <w:color w:val="000000"/>
        </w:rPr>
        <w:t>natječaj</w:t>
      </w:r>
      <w:r w:rsidRPr="00C549CE">
        <w:rPr>
          <w:color w:val="000000"/>
        </w:rPr>
        <w:t xml:space="preserve">. </w:t>
      </w:r>
    </w:p>
    <w:p w14:paraId="74E8D82B" w14:textId="77777777" w:rsidR="00B33FB3" w:rsidRPr="00C549CE" w:rsidRDefault="00B33FB3" w:rsidP="00B33FB3">
      <w:pPr>
        <w:pStyle w:val="tekst"/>
        <w:spacing w:before="0" w:beforeAutospacing="0" w:after="0" w:afterAutospacing="0"/>
        <w:jc w:val="both"/>
        <w:rPr>
          <w:color w:val="000000"/>
        </w:rPr>
      </w:pPr>
      <w:r w:rsidRPr="00C549CE">
        <w:rPr>
          <w:color w:val="000000"/>
        </w:rPr>
        <w:t xml:space="preserve">Nakon izvršnosti rješenja o prijemu, kandidatima koji ne budu primljeni, putem pošte će biti vraćena dokumentacija priložena prijavi. </w:t>
      </w:r>
    </w:p>
    <w:p w14:paraId="23B9D299" w14:textId="77777777" w:rsidR="00B33FB3" w:rsidRPr="00C549CE" w:rsidRDefault="00B33FB3" w:rsidP="00B33FB3">
      <w:pPr>
        <w:pStyle w:val="tekst"/>
        <w:spacing w:before="0" w:beforeAutospacing="0" w:after="0" w:afterAutospacing="0"/>
        <w:jc w:val="both"/>
        <w:rPr>
          <w:color w:val="000000"/>
        </w:rPr>
      </w:pPr>
    </w:p>
    <w:p w14:paraId="2AD0FD7E" w14:textId="77777777" w:rsidR="00B33FB3" w:rsidRPr="00C549CE" w:rsidRDefault="00B33FB3" w:rsidP="00B33FB3">
      <w:pPr>
        <w:spacing w:after="0" w:line="240" w:lineRule="auto"/>
        <w:jc w:val="both"/>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 xml:space="preserve">Natječaj će se objaviti putem web stranice ustanove. Najkasnije u roku od 8 dana od </w:t>
      </w:r>
      <w:r>
        <w:rPr>
          <w:rFonts w:ascii="Times New Roman" w:eastAsia="Times New Roman" w:hAnsi="Times New Roman"/>
          <w:sz w:val="24"/>
          <w:szCs w:val="24"/>
          <w:lang w:eastAsia="hr-HR"/>
        </w:rPr>
        <w:t>roka za prijavu na natječaj</w:t>
      </w:r>
      <w:r w:rsidRPr="00C549CE">
        <w:rPr>
          <w:rFonts w:ascii="Times New Roman" w:eastAsia="Times New Roman" w:hAnsi="Times New Roman"/>
          <w:sz w:val="24"/>
          <w:szCs w:val="24"/>
          <w:lang w:eastAsia="hr-HR"/>
        </w:rPr>
        <w:t xml:space="preserve"> provest će se administrativna provjera pravodobno pristiglih prijava na predmetni natječaj. </w:t>
      </w:r>
    </w:p>
    <w:p w14:paraId="2E99904F" w14:textId="77777777" w:rsidR="00B33FB3" w:rsidRPr="00C549CE" w:rsidRDefault="00B33FB3" w:rsidP="00B33FB3">
      <w:pPr>
        <w:spacing w:after="0" w:line="240" w:lineRule="auto"/>
        <w:jc w:val="both"/>
        <w:rPr>
          <w:rFonts w:ascii="Times New Roman" w:eastAsia="Times New Roman" w:hAnsi="Times New Roman"/>
          <w:sz w:val="24"/>
          <w:szCs w:val="24"/>
          <w:lang w:eastAsia="hr-HR"/>
        </w:rPr>
      </w:pPr>
    </w:p>
    <w:p w14:paraId="66E50DEE" w14:textId="77777777" w:rsidR="00B33FB3" w:rsidRPr="00C549CE" w:rsidRDefault="00B33FB3" w:rsidP="00B33FB3">
      <w:pPr>
        <w:spacing w:after="0" w:line="240" w:lineRule="auto"/>
        <w:jc w:val="both"/>
        <w:rPr>
          <w:rFonts w:ascii="Times New Roman" w:eastAsia="Times New Roman" w:hAnsi="Times New Roman"/>
          <w:sz w:val="24"/>
          <w:szCs w:val="24"/>
          <w:lang w:eastAsia="hr-HR"/>
        </w:rPr>
      </w:pPr>
    </w:p>
    <w:p w14:paraId="38789AC7" w14:textId="77777777" w:rsidR="00B33FB3" w:rsidRPr="00C549CE" w:rsidRDefault="00B33FB3" w:rsidP="00B33FB3">
      <w:pPr>
        <w:spacing w:after="0" w:line="240" w:lineRule="auto"/>
        <w:jc w:val="both"/>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 xml:space="preserve">Kandidati sa ostvarenim najvećim brojem bodova sa </w:t>
      </w:r>
      <w:r>
        <w:rPr>
          <w:rFonts w:ascii="Times New Roman" w:eastAsia="Times New Roman" w:hAnsi="Times New Roman"/>
          <w:sz w:val="24"/>
          <w:szCs w:val="24"/>
          <w:lang w:eastAsia="hr-HR"/>
        </w:rPr>
        <w:t>usmenog i praktičnog testiranja</w:t>
      </w:r>
      <w:r w:rsidRPr="00C549CE">
        <w:rPr>
          <w:rFonts w:ascii="Times New Roman" w:eastAsia="Times New Roman" w:hAnsi="Times New Roman"/>
          <w:sz w:val="24"/>
          <w:szCs w:val="24"/>
          <w:lang w:eastAsia="hr-HR"/>
        </w:rPr>
        <w:t>, bit će ujedno i odabrani kandidat o čemu će Ravnateljica donijeti posebnu Odluku o odabiru.</w:t>
      </w:r>
    </w:p>
    <w:p w14:paraId="05D683C3" w14:textId="77777777" w:rsidR="00B33FB3" w:rsidRPr="00C549CE" w:rsidRDefault="00B33FB3" w:rsidP="00B33FB3">
      <w:pPr>
        <w:pStyle w:val="tekst"/>
        <w:spacing w:before="0" w:beforeAutospacing="0" w:after="0" w:afterAutospacing="0"/>
        <w:jc w:val="both"/>
        <w:rPr>
          <w:color w:val="000000"/>
        </w:rPr>
      </w:pPr>
    </w:p>
    <w:p w14:paraId="11897D8D" w14:textId="77777777" w:rsidR="00B33FB3" w:rsidRPr="00C549CE" w:rsidRDefault="00B33FB3" w:rsidP="00B33FB3">
      <w:pPr>
        <w:pStyle w:val="tekst"/>
        <w:spacing w:before="0" w:beforeAutospacing="0" w:after="0" w:afterAutospacing="0"/>
        <w:jc w:val="both"/>
        <w:rPr>
          <w:color w:val="000000"/>
        </w:rPr>
      </w:pPr>
      <w:r w:rsidRPr="00C549CE">
        <w:rPr>
          <w:color w:val="000000"/>
        </w:rPr>
        <w:t xml:space="preserve">Prijave s dokazima o ispunjavanju uvjeta iz natječaja, podnose se u roku od </w:t>
      </w:r>
      <w:r>
        <w:rPr>
          <w:color w:val="000000"/>
        </w:rPr>
        <w:t>7</w:t>
      </w:r>
      <w:r w:rsidRPr="00C549CE">
        <w:rPr>
          <w:color w:val="000000"/>
        </w:rPr>
        <w:t xml:space="preserve"> dana od objave, s naznakom: „Za natječaj za radno mjesto „</w:t>
      </w:r>
      <w:r>
        <w:rPr>
          <w:color w:val="000000"/>
        </w:rPr>
        <w:t>ČISTAČ- DOSTAVLJAČ</w:t>
      </w:r>
      <w:r w:rsidRPr="00C549CE">
        <w:rPr>
          <w:color w:val="000000"/>
        </w:rPr>
        <w:t>“ NE OTVARAJ, na adresu: Javna ustanova AQUATIKA – SLATKOVODNI AKVARIJ KARLOVAC“ -Ulica Branka Čavlovića Čavleka 1A, 47000 Karlovac. Kao pravodobno prispjele razmatrati će se prijave pristigle na adresu ustanove zaključno s</w:t>
      </w:r>
      <w:r>
        <w:rPr>
          <w:color w:val="000000"/>
        </w:rPr>
        <w:t xml:space="preserve">a sedmim </w:t>
      </w:r>
      <w:r w:rsidRPr="00C549CE">
        <w:rPr>
          <w:color w:val="000000"/>
        </w:rPr>
        <w:t>danom od dana objave natječaja do 16 sati.</w:t>
      </w:r>
    </w:p>
    <w:p w14:paraId="62A2360E" w14:textId="77777777" w:rsidR="00B33FB3" w:rsidRPr="00C549CE" w:rsidRDefault="00B33FB3" w:rsidP="00B33FB3">
      <w:pPr>
        <w:pStyle w:val="tekst"/>
        <w:spacing w:before="0" w:beforeAutospacing="0" w:after="0" w:afterAutospacing="0"/>
        <w:jc w:val="both"/>
        <w:rPr>
          <w:color w:val="000000"/>
        </w:rPr>
      </w:pPr>
    </w:p>
    <w:p w14:paraId="04009AE5" w14:textId="77777777" w:rsidR="00B33FB3" w:rsidRPr="00C549CE" w:rsidRDefault="00B33FB3" w:rsidP="00B33FB3">
      <w:pPr>
        <w:pStyle w:val="tekst"/>
        <w:spacing w:before="0" w:beforeAutospacing="0" w:after="0" w:afterAutospacing="0"/>
        <w:jc w:val="both"/>
        <w:rPr>
          <w:color w:val="000000"/>
        </w:rPr>
      </w:pPr>
      <w:r w:rsidRPr="00C549CE">
        <w:rPr>
          <w:color w:val="000000"/>
        </w:rPr>
        <w:t>O rezultatima izbora kandidati/kinje će biti obaviješteni u zakonskom roku.</w:t>
      </w:r>
    </w:p>
    <w:p w14:paraId="2642F492" w14:textId="77777777" w:rsidR="00B33FB3" w:rsidRPr="00C549CE" w:rsidRDefault="00B33FB3" w:rsidP="00B33FB3">
      <w:pPr>
        <w:spacing w:after="0" w:line="240" w:lineRule="auto"/>
        <w:rPr>
          <w:rFonts w:ascii="Times New Roman" w:eastAsia="Times New Roman" w:hAnsi="Times New Roman"/>
          <w:sz w:val="24"/>
          <w:szCs w:val="24"/>
          <w:lang w:eastAsia="hr-HR"/>
        </w:rPr>
      </w:pPr>
    </w:p>
    <w:p w14:paraId="71AD5369" w14:textId="77777777" w:rsidR="00B33FB3" w:rsidRPr="00C549CE" w:rsidRDefault="00B33FB3" w:rsidP="00B33FB3">
      <w:pPr>
        <w:spacing w:after="0" w:line="240" w:lineRule="auto"/>
        <w:jc w:val="center"/>
        <w:rPr>
          <w:rFonts w:ascii="Times New Roman" w:eastAsia="Times New Roman" w:hAnsi="Times New Roman"/>
          <w:b/>
          <w:sz w:val="24"/>
          <w:szCs w:val="24"/>
          <w:lang w:eastAsia="hr-HR"/>
        </w:rPr>
      </w:pPr>
    </w:p>
    <w:p w14:paraId="2165E333" w14:textId="77777777" w:rsidR="00B33FB3" w:rsidRPr="00C549CE" w:rsidRDefault="00B33FB3" w:rsidP="00B33FB3">
      <w:pPr>
        <w:spacing w:after="0" w:line="240" w:lineRule="auto"/>
        <w:jc w:val="center"/>
        <w:rPr>
          <w:rFonts w:ascii="Times New Roman" w:eastAsia="Times New Roman" w:hAnsi="Times New Roman"/>
          <w:b/>
          <w:sz w:val="24"/>
          <w:szCs w:val="24"/>
          <w:lang w:eastAsia="hr-HR"/>
        </w:rPr>
      </w:pPr>
    </w:p>
    <w:p w14:paraId="5CC9DF56" w14:textId="77777777" w:rsidR="00B33FB3" w:rsidRPr="00C549CE" w:rsidRDefault="00B33FB3" w:rsidP="00B33FB3">
      <w:pPr>
        <w:spacing w:after="0" w:line="240" w:lineRule="auto"/>
        <w:ind w:left="4248" w:firstLine="720"/>
        <w:jc w:val="both"/>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Javna ustanova AQUATIKA-</w:t>
      </w:r>
    </w:p>
    <w:p w14:paraId="4789CED8" w14:textId="77777777" w:rsidR="00B33FB3" w:rsidRPr="00C549CE" w:rsidRDefault="00B33FB3" w:rsidP="00B33FB3">
      <w:pPr>
        <w:spacing w:after="0" w:line="240" w:lineRule="auto"/>
        <w:ind w:left="4236"/>
        <w:jc w:val="both"/>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SLATKOVODNI AKVARIJ KARLOVAC</w:t>
      </w:r>
    </w:p>
    <w:p w14:paraId="0CD0FDD4" w14:textId="77777777" w:rsidR="00B33FB3" w:rsidRPr="00C549CE" w:rsidRDefault="00B33FB3" w:rsidP="00B33FB3">
      <w:pPr>
        <w:spacing w:after="0" w:line="240" w:lineRule="auto"/>
        <w:jc w:val="right"/>
        <w:rPr>
          <w:rFonts w:ascii="Times New Roman" w:eastAsia="Times New Roman" w:hAnsi="Times New Roman"/>
          <w:sz w:val="24"/>
          <w:szCs w:val="24"/>
          <w:lang w:eastAsia="hr-HR"/>
        </w:rPr>
      </w:pPr>
    </w:p>
    <w:p w14:paraId="48A65AD3" w14:textId="77777777" w:rsidR="00B33FB3" w:rsidRPr="00C549CE" w:rsidRDefault="00B33FB3" w:rsidP="00B33FB3">
      <w:pPr>
        <w:spacing w:after="0" w:line="240" w:lineRule="auto"/>
        <w:jc w:val="right"/>
        <w:rPr>
          <w:rFonts w:ascii="Times New Roman" w:eastAsia="Times New Roman" w:hAnsi="Times New Roman"/>
          <w:sz w:val="24"/>
          <w:szCs w:val="24"/>
          <w:lang w:eastAsia="hr-HR"/>
        </w:rPr>
      </w:pPr>
    </w:p>
    <w:p w14:paraId="30F71BF5" w14:textId="77777777" w:rsidR="00B33FB3" w:rsidRPr="00C549CE" w:rsidRDefault="00B33FB3" w:rsidP="00B33FB3">
      <w:pPr>
        <w:spacing w:after="0" w:line="240" w:lineRule="auto"/>
        <w:ind w:left="4332" w:firstLine="624"/>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 xml:space="preserve"> Margarita Maruškić Kulaš, mag.oec.</w:t>
      </w:r>
    </w:p>
    <w:p w14:paraId="12F84E8A" w14:textId="77777777" w:rsidR="00B33FB3" w:rsidRPr="00C549CE" w:rsidRDefault="00B33FB3" w:rsidP="00B33FB3">
      <w:pPr>
        <w:tabs>
          <w:tab w:val="left" w:pos="390"/>
        </w:tabs>
        <w:spacing w:after="0" w:line="240" w:lineRule="auto"/>
        <w:jc w:val="center"/>
        <w:rPr>
          <w:rFonts w:ascii="Times New Roman" w:eastAsia="Times New Roman" w:hAnsi="Times New Roman"/>
          <w:sz w:val="24"/>
          <w:szCs w:val="24"/>
          <w:lang w:eastAsia="hr-HR"/>
        </w:rPr>
      </w:pPr>
      <w:r w:rsidRPr="00C549CE">
        <w:rPr>
          <w:rFonts w:ascii="Times New Roman" w:eastAsia="Times New Roman" w:hAnsi="Times New Roman"/>
          <w:sz w:val="24"/>
          <w:szCs w:val="24"/>
          <w:lang w:eastAsia="hr-HR"/>
        </w:rPr>
        <w:tab/>
      </w:r>
      <w:r w:rsidRPr="00C549CE">
        <w:rPr>
          <w:rFonts w:ascii="Times New Roman" w:eastAsia="Times New Roman" w:hAnsi="Times New Roman"/>
          <w:sz w:val="24"/>
          <w:szCs w:val="24"/>
          <w:lang w:eastAsia="hr-HR"/>
        </w:rPr>
        <w:tab/>
      </w:r>
      <w:r w:rsidRPr="00C549CE">
        <w:rPr>
          <w:rFonts w:ascii="Times New Roman" w:eastAsia="Times New Roman" w:hAnsi="Times New Roman"/>
          <w:sz w:val="24"/>
          <w:szCs w:val="24"/>
          <w:lang w:eastAsia="hr-HR"/>
        </w:rPr>
        <w:tab/>
      </w:r>
      <w:r w:rsidRPr="00C549CE">
        <w:rPr>
          <w:rFonts w:ascii="Times New Roman" w:eastAsia="Times New Roman" w:hAnsi="Times New Roman"/>
          <w:sz w:val="24"/>
          <w:szCs w:val="24"/>
          <w:lang w:eastAsia="hr-HR"/>
        </w:rPr>
        <w:tab/>
        <w:t>Ravnateljica</w:t>
      </w:r>
    </w:p>
    <w:p w14:paraId="5AE9B103" w14:textId="77777777" w:rsidR="00B33FB3" w:rsidRPr="00C549CE" w:rsidRDefault="00B33FB3" w:rsidP="00B33FB3">
      <w:pPr>
        <w:tabs>
          <w:tab w:val="left" w:pos="390"/>
        </w:tabs>
        <w:spacing w:after="0" w:line="240" w:lineRule="auto"/>
        <w:rPr>
          <w:rFonts w:ascii="Times New Roman" w:eastAsia="Times New Roman" w:hAnsi="Times New Roman"/>
          <w:b/>
          <w:sz w:val="24"/>
          <w:szCs w:val="24"/>
          <w:lang w:eastAsia="hr-HR"/>
        </w:rPr>
      </w:pPr>
    </w:p>
    <w:p w14:paraId="5238B8B9" w14:textId="77777777" w:rsidR="00B33FB3" w:rsidRPr="00C549CE" w:rsidRDefault="00B33FB3" w:rsidP="00B33FB3">
      <w:pPr>
        <w:tabs>
          <w:tab w:val="left" w:pos="390"/>
        </w:tabs>
        <w:spacing w:after="0" w:line="240" w:lineRule="auto"/>
        <w:rPr>
          <w:rFonts w:ascii="Times New Roman" w:eastAsia="Times New Roman" w:hAnsi="Times New Roman"/>
          <w:b/>
          <w:sz w:val="24"/>
          <w:szCs w:val="24"/>
          <w:lang w:eastAsia="hr-HR"/>
        </w:rPr>
      </w:pPr>
    </w:p>
    <w:p w14:paraId="77500870" w14:textId="77777777" w:rsidR="007D4692" w:rsidRPr="0034763F" w:rsidRDefault="007D4692" w:rsidP="0034763F"/>
    <w:sectPr w:rsidR="007D4692" w:rsidRPr="0034763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A71"/>
    <w:multiLevelType w:val="hybridMultilevel"/>
    <w:tmpl w:val="01EE7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6B7CD5"/>
    <w:multiLevelType w:val="hybridMultilevel"/>
    <w:tmpl w:val="E7D093FC"/>
    <w:lvl w:ilvl="0" w:tplc="04090001">
      <w:start w:val="1"/>
      <w:numFmt w:val="bullet"/>
      <w:lvlText w:val=""/>
      <w:lvlJc w:val="left"/>
      <w:pPr>
        <w:ind w:left="720" w:hanging="360"/>
      </w:pPr>
      <w:rPr>
        <w:rFonts w:ascii="Symbol" w:hAnsi="Symbol" w:hint="default"/>
      </w:rPr>
    </w:lvl>
    <w:lvl w:ilvl="1" w:tplc="955A08CE">
      <w:numFmt w:val="bullet"/>
      <w:lvlText w:val="-"/>
      <w:lvlJc w:val="left"/>
      <w:pPr>
        <w:ind w:left="1440" w:hanging="360"/>
      </w:pPr>
      <w:rPr>
        <w:rFonts w:ascii="CIDFont+F1" w:eastAsia="Calibri" w:hAnsi="CIDFont+F1" w:cs="CIDFont+F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B2952"/>
    <w:multiLevelType w:val="hybridMultilevel"/>
    <w:tmpl w:val="CBA8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E3001"/>
    <w:multiLevelType w:val="hybridMultilevel"/>
    <w:tmpl w:val="C3EE3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139A5"/>
    <w:multiLevelType w:val="hybridMultilevel"/>
    <w:tmpl w:val="3D7085C4"/>
    <w:lvl w:ilvl="0" w:tplc="7D80FB84">
      <w:start w:val="3"/>
      <w:numFmt w:val="bullet"/>
      <w:lvlText w:val="-"/>
      <w:lvlJc w:val="left"/>
      <w:pPr>
        <w:tabs>
          <w:tab w:val="num" w:pos="359"/>
        </w:tabs>
        <w:ind w:left="359" w:hanging="76"/>
      </w:p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5A2B40"/>
    <w:multiLevelType w:val="hybridMultilevel"/>
    <w:tmpl w:val="CC1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125050">
    <w:abstractNumId w:val="3"/>
  </w:num>
  <w:num w:numId="2" w16cid:durableId="588199522">
    <w:abstractNumId w:val="0"/>
  </w:num>
  <w:num w:numId="3" w16cid:durableId="1594777034">
    <w:abstractNumId w:val="4"/>
  </w:num>
  <w:num w:numId="4" w16cid:durableId="2059425756">
    <w:abstractNumId w:val="5"/>
  </w:num>
  <w:num w:numId="5" w16cid:durableId="159974073">
    <w:abstractNumId w:val="2"/>
  </w:num>
  <w:num w:numId="6" w16cid:durableId="182133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55"/>
    <w:rsid w:val="000153E6"/>
    <w:rsid w:val="00040CC9"/>
    <w:rsid w:val="0016566A"/>
    <w:rsid w:val="00217D47"/>
    <w:rsid w:val="00273060"/>
    <w:rsid w:val="0034763F"/>
    <w:rsid w:val="004250E9"/>
    <w:rsid w:val="00576297"/>
    <w:rsid w:val="00722BAD"/>
    <w:rsid w:val="00742875"/>
    <w:rsid w:val="007D0FAA"/>
    <w:rsid w:val="007D4692"/>
    <w:rsid w:val="00B33FB3"/>
    <w:rsid w:val="00E33651"/>
    <w:rsid w:val="00FD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3064D"/>
  <w15:chartTrackingRefBased/>
  <w15:docId w15:val="{414B8AEA-F90C-4E6F-AF51-A61916AF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55"/>
    <w:pPr>
      <w:spacing w:after="200" w:line="276" w:lineRule="auto"/>
    </w:pPr>
    <w:rPr>
      <w:rFonts w:ascii="Calibri" w:eastAsia="Calibri" w:hAnsi="Calibri" w:cs="Times New Roman"/>
      <w:kern w:val="0"/>
      <w:lang w:val="hr-HR"/>
      <w14:ligatures w14:val="none"/>
    </w:rPr>
  </w:style>
  <w:style w:type="paragraph" w:styleId="Heading1">
    <w:name w:val="heading 1"/>
    <w:basedOn w:val="Normal"/>
    <w:next w:val="Normal"/>
    <w:link w:val="Heading1Char"/>
    <w:uiPriority w:val="9"/>
    <w:qFormat/>
    <w:rsid w:val="00FD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A55"/>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FD2A55"/>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FD2A55"/>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FD2A55"/>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FD2A55"/>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FD2A55"/>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FD2A55"/>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FD2A55"/>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FD2A55"/>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FD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A55"/>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FD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A55"/>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FD2A55"/>
    <w:pPr>
      <w:spacing w:before="160"/>
      <w:jc w:val="center"/>
    </w:pPr>
    <w:rPr>
      <w:i/>
      <w:iCs/>
      <w:color w:val="404040" w:themeColor="text1" w:themeTint="BF"/>
    </w:rPr>
  </w:style>
  <w:style w:type="character" w:customStyle="1" w:styleId="QuoteChar">
    <w:name w:val="Quote Char"/>
    <w:basedOn w:val="DefaultParagraphFont"/>
    <w:link w:val="Quote"/>
    <w:uiPriority w:val="29"/>
    <w:rsid w:val="00FD2A55"/>
    <w:rPr>
      <w:i/>
      <w:iCs/>
      <w:color w:val="404040" w:themeColor="text1" w:themeTint="BF"/>
      <w:lang w:val="hr-HR"/>
    </w:rPr>
  </w:style>
  <w:style w:type="paragraph" w:styleId="ListParagraph">
    <w:name w:val="List Paragraph"/>
    <w:basedOn w:val="Normal"/>
    <w:uiPriority w:val="34"/>
    <w:qFormat/>
    <w:rsid w:val="00FD2A55"/>
    <w:pPr>
      <w:ind w:left="720"/>
      <w:contextualSpacing/>
    </w:pPr>
  </w:style>
  <w:style w:type="character" w:styleId="IntenseEmphasis">
    <w:name w:val="Intense Emphasis"/>
    <w:basedOn w:val="DefaultParagraphFont"/>
    <w:uiPriority w:val="21"/>
    <w:qFormat/>
    <w:rsid w:val="00FD2A55"/>
    <w:rPr>
      <w:i/>
      <w:iCs/>
      <w:color w:val="0F4761" w:themeColor="accent1" w:themeShade="BF"/>
    </w:rPr>
  </w:style>
  <w:style w:type="paragraph" w:styleId="IntenseQuote">
    <w:name w:val="Intense Quote"/>
    <w:basedOn w:val="Normal"/>
    <w:next w:val="Normal"/>
    <w:link w:val="IntenseQuoteChar"/>
    <w:uiPriority w:val="30"/>
    <w:qFormat/>
    <w:rsid w:val="00FD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A55"/>
    <w:rPr>
      <w:i/>
      <w:iCs/>
      <w:color w:val="0F4761" w:themeColor="accent1" w:themeShade="BF"/>
      <w:lang w:val="hr-HR"/>
    </w:rPr>
  </w:style>
  <w:style w:type="character" w:styleId="IntenseReference">
    <w:name w:val="Intense Reference"/>
    <w:basedOn w:val="DefaultParagraphFont"/>
    <w:uiPriority w:val="32"/>
    <w:qFormat/>
    <w:rsid w:val="00FD2A55"/>
    <w:rPr>
      <w:b/>
      <w:bCs/>
      <w:smallCaps/>
      <w:color w:val="0F4761" w:themeColor="accent1" w:themeShade="BF"/>
      <w:spacing w:val="5"/>
    </w:rPr>
  </w:style>
  <w:style w:type="paragraph" w:customStyle="1" w:styleId="Default">
    <w:name w:val="Default"/>
    <w:rsid w:val="00FD2A55"/>
    <w:pPr>
      <w:autoSpaceDE w:val="0"/>
      <w:autoSpaceDN w:val="0"/>
      <w:adjustRightInd w:val="0"/>
      <w:spacing w:after="0" w:line="240" w:lineRule="auto"/>
    </w:pPr>
    <w:rPr>
      <w:rFonts w:ascii="Times New Roman" w:eastAsia="Calibri" w:hAnsi="Times New Roman" w:cs="Times New Roman"/>
      <w:color w:val="000000"/>
      <w:kern w:val="0"/>
      <w:sz w:val="24"/>
      <w:szCs w:val="24"/>
      <w:lang w:val="hr-HR"/>
      <w14:ligatures w14:val="none"/>
    </w:rPr>
  </w:style>
  <w:style w:type="paragraph" w:customStyle="1" w:styleId="tekst">
    <w:name w:val="tekst"/>
    <w:basedOn w:val="Normal"/>
    <w:rsid w:val="00FD2A5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6">
    <w:name w:val="s6"/>
    <w:basedOn w:val="DefaultParagraphFont"/>
    <w:rsid w:val="00FD2A55"/>
  </w:style>
  <w:style w:type="character" w:customStyle="1" w:styleId="s17">
    <w:name w:val="s17"/>
    <w:basedOn w:val="DefaultParagraphFont"/>
    <w:rsid w:val="00FD2A55"/>
  </w:style>
  <w:style w:type="paragraph" w:styleId="NoSpacing">
    <w:name w:val="No Spacing"/>
    <w:uiPriority w:val="1"/>
    <w:qFormat/>
    <w:rsid w:val="00FD2A55"/>
    <w:pPr>
      <w:spacing w:after="0" w:line="240" w:lineRule="auto"/>
    </w:pPr>
    <w:rPr>
      <w:rFonts w:ascii="Calibri" w:eastAsia="Calibri" w:hAnsi="Calibri" w:cs="Times New Roman"/>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Maruškić Kulaš</dc:creator>
  <cp:keywords/>
  <dc:description/>
  <cp:lastModifiedBy>Margarita Maruškić Kulaš</cp:lastModifiedBy>
  <cp:revision>6</cp:revision>
  <dcterms:created xsi:type="dcterms:W3CDTF">2025-07-07T09:58:00Z</dcterms:created>
  <dcterms:modified xsi:type="dcterms:W3CDTF">2026-05-19T07:02:00Z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644d251f-e2b0-4ffc-bc79-9e0d61afb60a</vt:lpwstr>
  </property>
</Properties>
</file>